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after="156"/>
        <w:ind w:firstLine="480"/>
        <w:rPr>
          <w:rFonts w:ascii="宋体" w:hAnsi="宋体"/>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562" w:firstLineChars="100"/>
        <w:rPr>
          <w:rFonts w:ascii="宋体" w:hAnsi="宋体" w:cs="Times New Roman"/>
          <w:b/>
          <w:sz w:val="56"/>
          <w:szCs w:val="52"/>
        </w:rPr>
      </w:pPr>
      <w:r>
        <w:rPr>
          <w:rFonts w:hint="eastAsia" w:ascii="宋体" w:hAnsi="宋体" w:cs="Times New Roman"/>
          <w:b/>
          <w:sz w:val="56"/>
          <w:szCs w:val="52"/>
        </w:rPr>
        <w:t>维普毕业设计（论文）管理系统</w:t>
      </w: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jc w:val="center"/>
        <w:rPr>
          <w:rFonts w:ascii="宋体" w:hAnsi="宋体" w:cs="Times New Roman"/>
          <w:b/>
          <w:sz w:val="56"/>
          <w:szCs w:val="52"/>
        </w:rPr>
      </w:pPr>
      <w:r>
        <w:rPr>
          <w:rFonts w:hint="eastAsia" w:ascii="宋体" w:hAnsi="宋体" w:cs="Times New Roman"/>
          <w:b/>
          <w:sz w:val="56"/>
          <w:szCs w:val="52"/>
        </w:rPr>
        <w:t>用户操作手册</w:t>
      </w:r>
    </w:p>
    <w:p>
      <w:pPr>
        <w:widowControl w:val="0"/>
        <w:spacing w:beforeLines="0" w:afterLines="0" w:line="240" w:lineRule="auto"/>
        <w:ind w:firstLine="0" w:firstLineChars="0"/>
        <w:jc w:val="center"/>
        <w:rPr>
          <w:rFonts w:ascii="宋体" w:hAnsi="宋体" w:cs="Times New Roman"/>
          <w:b/>
          <w:sz w:val="48"/>
          <w:szCs w:val="52"/>
        </w:rPr>
      </w:pPr>
      <w:r>
        <w:rPr>
          <w:rFonts w:hint="eastAsia" w:ascii="宋体" w:hAnsi="宋体" w:cs="Times New Roman"/>
          <w:b/>
          <w:sz w:val="48"/>
          <w:szCs w:val="52"/>
        </w:rPr>
        <w:t>（函授站管理员）</w:t>
      </w: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jc w:val="center"/>
        <w:rPr>
          <w:rFonts w:ascii="宋体" w:hAnsi="宋体" w:cs="Times New Roman"/>
          <w:sz w:val="30"/>
          <w:szCs w:val="30"/>
        </w:rPr>
      </w:pPr>
      <w:r>
        <w:rPr>
          <w:rFonts w:hint="eastAsia" w:ascii="宋体" w:hAnsi="宋体" w:cs="Times New Roman"/>
          <w:sz w:val="30"/>
          <w:szCs w:val="30"/>
        </w:rPr>
        <w:t>重庆维普资讯有限公司</w:t>
      </w:r>
    </w:p>
    <w:p>
      <w:pPr>
        <w:widowControl w:val="0"/>
        <w:spacing w:line="240" w:lineRule="auto"/>
        <w:ind w:firstLine="0" w:firstLineChars="0"/>
        <w:jc w:val="center"/>
        <w:rPr>
          <w:rFonts w:ascii="宋体" w:hAnsi="宋体" w:cs="Times New Roman"/>
          <w:sz w:val="30"/>
          <w:szCs w:val="30"/>
        </w:rPr>
      </w:pPr>
      <w:r>
        <w:rPr>
          <w:rFonts w:hint="eastAsia" w:ascii="宋体" w:hAnsi="宋体" w:cs="Times New Roman"/>
          <w:sz w:val="30"/>
          <w:szCs w:val="30"/>
        </w:rPr>
        <w:t>二〇</w:t>
      </w:r>
      <w:r>
        <w:rPr>
          <w:rFonts w:hint="eastAsia" w:ascii="宋体" w:hAnsi="宋体" w:cs="Times New Roman"/>
          <w:sz w:val="30"/>
          <w:szCs w:val="30"/>
          <w:lang w:val="en-US" w:eastAsia="zh-CN"/>
        </w:rPr>
        <w:t>二〇</w:t>
      </w:r>
      <w:r>
        <w:rPr>
          <w:rFonts w:hint="eastAsia" w:ascii="宋体" w:hAnsi="宋体" w:cs="Times New Roman"/>
          <w:sz w:val="30"/>
          <w:szCs w:val="30"/>
        </w:rPr>
        <w:t>年</w:t>
      </w:r>
      <w:r>
        <w:rPr>
          <w:rFonts w:hint="eastAsia" w:ascii="宋体" w:hAnsi="宋体" w:cs="Times New Roman"/>
          <w:sz w:val="30"/>
          <w:szCs w:val="30"/>
          <w:lang w:val="en-US" w:eastAsia="zh-CN"/>
        </w:rPr>
        <w:t>一</w:t>
      </w:r>
      <w:r>
        <w:rPr>
          <w:rFonts w:hint="eastAsia" w:ascii="宋体" w:hAnsi="宋体" w:cs="Times New Roman"/>
          <w:sz w:val="30"/>
          <w:szCs w:val="30"/>
        </w:rPr>
        <w:t>月</w:t>
      </w:r>
      <w:r>
        <w:rPr>
          <w:rFonts w:hint="eastAsia" w:ascii="宋体" w:hAnsi="宋体" w:cs="Times New Roman"/>
          <w:sz w:val="30"/>
          <w:szCs w:val="30"/>
          <w:lang w:val="en-US" w:eastAsia="zh-CN"/>
        </w:rPr>
        <w:t>九</w:t>
      </w:r>
      <w:r>
        <w:rPr>
          <w:rFonts w:hint="eastAsia" w:ascii="宋体" w:hAnsi="宋体" w:cs="Times New Roman"/>
          <w:sz w:val="30"/>
          <w:szCs w:val="30"/>
        </w:rPr>
        <w:t>日</w:t>
      </w:r>
    </w:p>
    <w:p>
      <w:pPr>
        <w:spacing w:beforeLines="0" w:afterLines="0" w:line="240" w:lineRule="auto"/>
        <w:ind w:firstLine="0" w:firstLineChars="0"/>
        <w:jc w:val="left"/>
        <w:rPr>
          <w:rFonts w:ascii="宋体" w:hAnsi="宋体" w:cs="Times New Roman"/>
          <w:sz w:val="30"/>
          <w:szCs w:val="30"/>
        </w:rPr>
      </w:pPr>
      <w:r>
        <w:rPr>
          <w:rFonts w:ascii="宋体" w:hAnsi="宋体" w:cs="Times New Roman"/>
          <w:sz w:val="30"/>
          <w:szCs w:val="30"/>
        </w:rPr>
        <w:br w:type="page"/>
      </w:r>
    </w:p>
    <w:sdt>
      <w:sdtPr>
        <w:rPr>
          <w:lang w:val="zh-CN"/>
        </w:rPr>
        <w:id w:val="-804009797"/>
        <w:docPartObj>
          <w:docPartGallery w:val="Table of Contents"/>
          <w:docPartUnique/>
        </w:docPartObj>
      </w:sdtPr>
      <w:sdtEndPr>
        <w:rPr>
          <w:b/>
          <w:bCs/>
          <w:lang w:val="zh-CN"/>
        </w:rPr>
      </w:sdtEndPr>
      <w:sdtContent>
        <w:p>
          <w:pPr>
            <w:spacing w:beforeLines="0" w:afterLines="0" w:line="240" w:lineRule="auto"/>
            <w:ind w:firstLine="0" w:firstLineChars="0"/>
            <w:jc w:val="center"/>
          </w:pPr>
          <w:r>
            <w:rPr>
              <w:rFonts w:ascii="宋体" w:hAnsi="宋体"/>
              <w:sz w:val="21"/>
            </w:rPr>
            <w:t>目录</w:t>
          </w:r>
        </w:p>
        <w:p>
          <w:pPr>
            <w:pStyle w:val="3"/>
            <w:tabs>
              <w:tab w:val="right" w:leader="dot" w:pos="8306"/>
            </w:tabs>
          </w:pPr>
          <w:r>
            <w:fldChar w:fldCharType="begin"/>
          </w:r>
          <w:r>
            <w:instrText xml:space="preserve"> TOC \o "1-3" \h \z \u </w:instrText>
          </w:r>
          <w:r>
            <w:fldChar w:fldCharType="separate"/>
          </w:r>
          <w:r>
            <w:fldChar w:fldCharType="begin"/>
          </w:r>
          <w:r>
            <w:instrText xml:space="preserve"> HYPERLINK \l _Toc735 </w:instrText>
          </w:r>
          <w:r>
            <w:fldChar w:fldCharType="separate"/>
          </w:r>
          <w:r>
            <w:rPr>
              <w:rFonts w:hint="eastAsia"/>
            </w:rPr>
            <w:t>一.流程介绍</w:t>
          </w:r>
          <w:r>
            <w:tab/>
          </w:r>
          <w:r>
            <w:fldChar w:fldCharType="begin"/>
          </w:r>
          <w:r>
            <w:instrText xml:space="preserve"> PAGEREF _Toc735 </w:instrText>
          </w:r>
          <w:r>
            <w:fldChar w:fldCharType="separate"/>
          </w:r>
          <w:r>
            <w:t>4</w:t>
          </w:r>
          <w:r>
            <w:fldChar w:fldCharType="end"/>
          </w:r>
          <w:r>
            <w:fldChar w:fldCharType="end"/>
          </w:r>
        </w:p>
        <w:p>
          <w:pPr>
            <w:pStyle w:val="3"/>
            <w:tabs>
              <w:tab w:val="right" w:leader="dot" w:pos="8306"/>
            </w:tabs>
          </w:pPr>
          <w:r>
            <w:rPr>
              <w:bCs/>
              <w:lang w:val="zh-CN"/>
            </w:rPr>
            <w:fldChar w:fldCharType="begin"/>
          </w:r>
          <w:r>
            <w:rPr>
              <w:bCs/>
              <w:lang w:val="zh-CN"/>
            </w:rPr>
            <w:instrText xml:space="preserve"> HYPERLINK \l _Toc31883 </w:instrText>
          </w:r>
          <w:r>
            <w:rPr>
              <w:bCs/>
              <w:lang w:val="zh-CN"/>
            </w:rPr>
            <w:fldChar w:fldCharType="separate"/>
          </w:r>
          <w:r>
            <w:rPr>
              <w:rFonts w:hint="eastAsia"/>
            </w:rPr>
            <w:t>二.系统登录</w:t>
          </w:r>
          <w:r>
            <w:tab/>
          </w:r>
          <w:r>
            <w:fldChar w:fldCharType="begin"/>
          </w:r>
          <w:r>
            <w:instrText xml:space="preserve"> PAGEREF _Toc31883 </w:instrText>
          </w:r>
          <w:r>
            <w:fldChar w:fldCharType="separate"/>
          </w:r>
          <w:r>
            <w:t>4</w:t>
          </w:r>
          <w:r>
            <w:fldChar w:fldCharType="end"/>
          </w:r>
          <w:r>
            <w:rPr>
              <w:bCs/>
              <w:lang w:val="zh-CN"/>
            </w:rPr>
            <w:fldChar w:fldCharType="end"/>
          </w:r>
        </w:p>
        <w:p>
          <w:pPr>
            <w:pStyle w:val="3"/>
            <w:tabs>
              <w:tab w:val="right" w:leader="dot" w:pos="8306"/>
            </w:tabs>
          </w:pPr>
          <w:r>
            <w:rPr>
              <w:bCs/>
              <w:lang w:val="zh-CN"/>
            </w:rPr>
            <w:fldChar w:fldCharType="begin"/>
          </w:r>
          <w:r>
            <w:rPr>
              <w:bCs/>
              <w:lang w:val="zh-CN"/>
            </w:rPr>
            <w:instrText xml:space="preserve"> HYPERLINK \l _Toc26096 </w:instrText>
          </w:r>
          <w:r>
            <w:rPr>
              <w:bCs/>
              <w:lang w:val="zh-CN"/>
            </w:rPr>
            <w:fldChar w:fldCharType="separate"/>
          </w:r>
          <w:r>
            <w:rPr>
              <w:rFonts w:hint="eastAsia"/>
            </w:rPr>
            <w:t>三.功能介绍</w:t>
          </w:r>
          <w:r>
            <w:tab/>
          </w:r>
          <w:r>
            <w:fldChar w:fldCharType="begin"/>
          </w:r>
          <w:r>
            <w:instrText xml:space="preserve"> PAGEREF _Toc26096 </w:instrText>
          </w:r>
          <w:r>
            <w:fldChar w:fldCharType="separate"/>
          </w:r>
          <w:r>
            <w:t>5</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_Toc24759 </w:instrText>
          </w:r>
          <w:r>
            <w:rPr>
              <w:bCs/>
              <w:lang w:val="zh-CN"/>
            </w:rPr>
            <w:fldChar w:fldCharType="separate"/>
          </w:r>
          <w:r>
            <w:rPr>
              <w:rFonts w:hint="eastAsia"/>
            </w:rPr>
            <w:t>1</w:t>
          </w:r>
          <w:r>
            <w:t>.</w:t>
          </w:r>
          <w:r>
            <w:rPr>
              <w:rFonts w:hint="eastAsia"/>
            </w:rPr>
            <w:t>多角色首页</w:t>
          </w:r>
          <w:r>
            <w:tab/>
          </w:r>
          <w:r>
            <w:fldChar w:fldCharType="begin"/>
          </w:r>
          <w:r>
            <w:instrText xml:space="preserve"> PAGEREF _Toc24759 </w:instrText>
          </w:r>
          <w:r>
            <w:fldChar w:fldCharType="separate"/>
          </w:r>
          <w:r>
            <w:t>5</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_Toc23792 </w:instrText>
          </w:r>
          <w:r>
            <w:rPr>
              <w:bCs/>
              <w:lang w:val="zh-CN"/>
            </w:rPr>
            <w:fldChar w:fldCharType="separate"/>
          </w:r>
          <w:r>
            <w:rPr>
              <w:rFonts w:hint="eastAsia"/>
            </w:rPr>
            <w:t>2</w:t>
          </w:r>
          <w:r>
            <w:t>.</w:t>
          </w:r>
          <w:r>
            <w:rPr>
              <w:rFonts w:hint="eastAsia"/>
            </w:rPr>
            <w:t>信息管理</w:t>
          </w:r>
          <w:r>
            <w:tab/>
          </w:r>
          <w:r>
            <w:fldChar w:fldCharType="begin"/>
          </w:r>
          <w:r>
            <w:instrText xml:space="preserve"> PAGEREF _Toc23792 </w:instrText>
          </w:r>
          <w:r>
            <w:fldChar w:fldCharType="separate"/>
          </w:r>
          <w:r>
            <w:t>5</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_Toc11849 </w:instrText>
          </w:r>
          <w:r>
            <w:rPr>
              <w:bCs/>
              <w:lang w:val="zh-CN"/>
            </w:rPr>
            <w:fldChar w:fldCharType="separate"/>
          </w:r>
          <w:r>
            <w:rPr>
              <w:rFonts w:hint="eastAsia"/>
            </w:rPr>
            <w:t>2</w:t>
          </w:r>
          <w:r>
            <w:t>.1</w:t>
          </w:r>
          <w:r>
            <w:rPr>
              <w:rFonts w:hint="eastAsia"/>
            </w:rPr>
            <w:t>公告</w:t>
          </w:r>
          <w:r>
            <w:tab/>
          </w:r>
          <w:r>
            <w:fldChar w:fldCharType="begin"/>
          </w:r>
          <w:r>
            <w:instrText xml:space="preserve"> PAGEREF _Toc11849 </w:instrText>
          </w:r>
          <w:r>
            <w:fldChar w:fldCharType="separate"/>
          </w:r>
          <w:r>
            <w:t>5</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_Toc1317 </w:instrText>
          </w:r>
          <w:r>
            <w:rPr>
              <w:bCs/>
              <w:lang w:val="zh-CN"/>
            </w:rPr>
            <w:fldChar w:fldCharType="separate"/>
          </w:r>
          <w:r>
            <w:rPr>
              <w:rFonts w:hint="eastAsia"/>
            </w:rPr>
            <w:t>2</w:t>
          </w:r>
          <w:r>
            <w:t>.2</w:t>
          </w:r>
          <w:r>
            <w:rPr>
              <w:rFonts w:hint="eastAsia"/>
            </w:rPr>
            <w:t>个人邮件</w:t>
          </w:r>
          <w:r>
            <w:tab/>
          </w:r>
          <w:r>
            <w:fldChar w:fldCharType="begin"/>
          </w:r>
          <w:r>
            <w:instrText xml:space="preserve"> PAGEREF _Toc1317 </w:instrText>
          </w:r>
          <w:r>
            <w:fldChar w:fldCharType="separate"/>
          </w:r>
          <w:r>
            <w:t>7</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_Toc2312 </w:instrText>
          </w:r>
          <w:r>
            <w:rPr>
              <w:bCs/>
              <w:lang w:val="zh-CN"/>
            </w:rPr>
            <w:fldChar w:fldCharType="separate"/>
          </w:r>
          <w:r>
            <w:rPr>
              <w:rFonts w:hint="eastAsia"/>
            </w:rPr>
            <w:t>3</w:t>
          </w:r>
          <w:r>
            <w:t>.</w:t>
          </w:r>
          <w:r>
            <w:rPr>
              <w:rFonts w:hint="eastAsia"/>
            </w:rPr>
            <w:t>选题管理</w:t>
          </w:r>
          <w:r>
            <w:tab/>
          </w:r>
          <w:r>
            <w:fldChar w:fldCharType="begin"/>
          </w:r>
          <w:r>
            <w:instrText xml:space="preserve"> PAGEREF _Toc2312 </w:instrText>
          </w:r>
          <w:r>
            <w:fldChar w:fldCharType="separate"/>
          </w:r>
          <w:r>
            <w:t>7</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_Toc26730 </w:instrText>
          </w:r>
          <w:r>
            <w:rPr>
              <w:bCs/>
              <w:lang w:val="zh-CN"/>
            </w:rPr>
            <w:fldChar w:fldCharType="separate"/>
          </w:r>
          <w:r>
            <w:rPr>
              <w:rFonts w:hint="eastAsia"/>
            </w:rPr>
            <w:t>3</w:t>
          </w:r>
          <w:r>
            <w:t>.1</w:t>
          </w:r>
          <w:r>
            <w:rPr>
              <w:rFonts w:hint="eastAsia"/>
            </w:rPr>
            <w:t>课题信息-教师列表</w:t>
          </w:r>
          <w:r>
            <w:tab/>
          </w:r>
          <w:r>
            <w:fldChar w:fldCharType="begin"/>
          </w:r>
          <w:r>
            <w:instrText xml:space="preserve"> PAGEREF _Toc26730 </w:instrText>
          </w:r>
          <w:r>
            <w:fldChar w:fldCharType="separate"/>
          </w:r>
          <w:r>
            <w:t>7</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_Toc15310 </w:instrText>
          </w:r>
          <w:r>
            <w:rPr>
              <w:bCs/>
              <w:lang w:val="zh-CN"/>
            </w:rPr>
            <w:fldChar w:fldCharType="separate"/>
          </w:r>
          <w:r>
            <w:rPr>
              <w:rFonts w:hint="eastAsia"/>
            </w:rPr>
            <w:t>3</w:t>
          </w:r>
          <w:r>
            <w:t>.2</w:t>
          </w:r>
          <w:r>
            <w:rPr>
              <w:rFonts w:hint="eastAsia"/>
            </w:rPr>
            <w:t>课题信息-查询列表</w:t>
          </w:r>
          <w:r>
            <w:tab/>
          </w:r>
          <w:r>
            <w:fldChar w:fldCharType="begin"/>
          </w:r>
          <w:r>
            <w:instrText xml:space="preserve"> PAGEREF _Toc15310 </w:instrText>
          </w:r>
          <w:r>
            <w:fldChar w:fldCharType="separate"/>
          </w:r>
          <w:r>
            <w:t>8</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_Toc5368 </w:instrText>
          </w:r>
          <w:r>
            <w:rPr>
              <w:bCs/>
              <w:lang w:val="zh-CN"/>
            </w:rPr>
            <w:fldChar w:fldCharType="separate"/>
          </w:r>
          <w:r>
            <w:rPr>
              <w:rFonts w:hint="eastAsia"/>
            </w:rPr>
            <w:t>3</w:t>
          </w:r>
          <w:r>
            <w:t>.</w:t>
          </w:r>
          <w:r>
            <w:rPr>
              <w:rFonts w:hint="eastAsia"/>
            </w:rPr>
            <w:t>3学生选题-学生列表</w:t>
          </w:r>
          <w:r>
            <w:tab/>
          </w:r>
          <w:r>
            <w:fldChar w:fldCharType="begin"/>
          </w:r>
          <w:r>
            <w:instrText xml:space="preserve"> PAGEREF _Toc5368 </w:instrText>
          </w:r>
          <w:r>
            <w:fldChar w:fldCharType="separate"/>
          </w:r>
          <w:r>
            <w:t>9</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_Toc22444 </w:instrText>
          </w:r>
          <w:r>
            <w:rPr>
              <w:bCs/>
              <w:lang w:val="zh-CN"/>
            </w:rPr>
            <w:fldChar w:fldCharType="separate"/>
          </w:r>
          <w:r>
            <w:rPr>
              <w:rFonts w:hint="eastAsia"/>
            </w:rPr>
            <w:t>4</w:t>
          </w:r>
          <w:r>
            <w:t>.</w:t>
          </w:r>
          <w:r>
            <w:rPr>
              <w:rFonts w:hint="eastAsia"/>
            </w:rPr>
            <w:t>过程管理</w:t>
          </w:r>
          <w:r>
            <w:tab/>
          </w:r>
          <w:r>
            <w:fldChar w:fldCharType="begin"/>
          </w:r>
          <w:r>
            <w:instrText xml:space="preserve"> PAGEREF _Toc22444 </w:instrText>
          </w:r>
          <w:r>
            <w:fldChar w:fldCharType="separate"/>
          </w:r>
          <w:r>
            <w:t>9</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_Toc3175 </w:instrText>
          </w:r>
          <w:r>
            <w:rPr>
              <w:bCs/>
              <w:lang w:val="zh-CN"/>
            </w:rPr>
            <w:fldChar w:fldCharType="separate"/>
          </w:r>
          <w:r>
            <w:rPr>
              <w:rFonts w:hint="eastAsia"/>
            </w:rPr>
            <w:t>4</w:t>
          </w:r>
          <w:r>
            <w:t>.1</w:t>
          </w:r>
          <w:r>
            <w:rPr>
              <w:rFonts w:hint="eastAsia"/>
            </w:rPr>
            <w:t>任务书-查询列表</w:t>
          </w:r>
          <w:r>
            <w:tab/>
          </w:r>
          <w:r>
            <w:fldChar w:fldCharType="begin"/>
          </w:r>
          <w:r>
            <w:instrText xml:space="preserve"> PAGEREF _Toc3175 </w:instrText>
          </w:r>
          <w:r>
            <w:fldChar w:fldCharType="separate"/>
          </w:r>
          <w:r>
            <w:t>9</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_Toc355 </w:instrText>
          </w:r>
          <w:r>
            <w:rPr>
              <w:bCs/>
              <w:lang w:val="zh-CN"/>
            </w:rPr>
            <w:fldChar w:fldCharType="separate"/>
          </w:r>
          <w:r>
            <w:rPr>
              <w:rFonts w:hint="eastAsia"/>
            </w:rPr>
            <w:t>4</w:t>
          </w:r>
          <w:r>
            <w:t>.</w:t>
          </w:r>
          <w:r>
            <w:rPr>
              <w:rFonts w:hint="eastAsia"/>
            </w:rPr>
            <w:t>2中期检查-查询列表</w:t>
          </w:r>
          <w:r>
            <w:tab/>
          </w:r>
          <w:r>
            <w:fldChar w:fldCharType="begin"/>
          </w:r>
          <w:r>
            <w:instrText xml:space="preserve"> PAGEREF _Toc355 </w:instrText>
          </w:r>
          <w:r>
            <w:fldChar w:fldCharType="separate"/>
          </w:r>
          <w:r>
            <w:t>10</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_Toc3034 </w:instrText>
          </w:r>
          <w:r>
            <w:rPr>
              <w:bCs/>
              <w:lang w:val="zh-CN"/>
            </w:rPr>
            <w:fldChar w:fldCharType="separate"/>
          </w:r>
          <w:r>
            <w:rPr>
              <w:rFonts w:hint="eastAsia"/>
            </w:rPr>
            <w:t>4</w:t>
          </w:r>
          <w:r>
            <w:t>.</w:t>
          </w:r>
          <w:r>
            <w:rPr>
              <w:rFonts w:hint="eastAsia"/>
              <w:lang w:val="en-US" w:eastAsia="zh-CN"/>
            </w:rPr>
            <w:t>3</w:t>
          </w:r>
          <w:r>
            <w:rPr>
              <w:rFonts w:hint="eastAsia"/>
            </w:rPr>
            <w:t>论文定稿-查询列表</w:t>
          </w:r>
          <w:r>
            <w:tab/>
          </w:r>
          <w:r>
            <w:fldChar w:fldCharType="begin"/>
          </w:r>
          <w:r>
            <w:instrText xml:space="preserve"> PAGEREF _Toc3034 </w:instrText>
          </w:r>
          <w:r>
            <w:fldChar w:fldCharType="separate"/>
          </w:r>
          <w:r>
            <w:t>12</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_Toc1890 </w:instrText>
          </w:r>
          <w:r>
            <w:rPr>
              <w:bCs/>
              <w:lang w:val="zh-CN"/>
            </w:rPr>
            <w:fldChar w:fldCharType="separate"/>
          </w:r>
          <w:r>
            <w:rPr>
              <w:rFonts w:hint="eastAsia"/>
            </w:rPr>
            <w:t>4</w:t>
          </w:r>
          <w:r>
            <w:t>.</w:t>
          </w:r>
          <w:r>
            <w:rPr>
              <w:rFonts w:hint="eastAsia"/>
              <w:lang w:val="en-US" w:eastAsia="zh-CN"/>
            </w:rPr>
            <w:t>4论文最终稿</w:t>
          </w:r>
          <w:r>
            <w:rPr>
              <w:rFonts w:hint="eastAsia"/>
            </w:rPr>
            <w:t>-待审核列表</w:t>
          </w:r>
          <w:r>
            <w:tab/>
          </w:r>
          <w:r>
            <w:fldChar w:fldCharType="begin"/>
          </w:r>
          <w:r>
            <w:instrText xml:space="preserve"> PAGEREF _Toc1890 </w:instrText>
          </w:r>
          <w:r>
            <w:fldChar w:fldCharType="separate"/>
          </w:r>
          <w:r>
            <w:t>12</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_Toc32375 </w:instrText>
          </w:r>
          <w:r>
            <w:rPr>
              <w:bCs/>
              <w:lang w:val="zh-CN"/>
            </w:rPr>
            <w:fldChar w:fldCharType="separate"/>
          </w:r>
          <w:r>
            <w:rPr>
              <w:rFonts w:hint="eastAsia"/>
            </w:rPr>
            <w:t>4</w:t>
          </w:r>
          <w:r>
            <w:t>.</w:t>
          </w:r>
          <w:r>
            <w:rPr>
              <w:rFonts w:hint="eastAsia"/>
              <w:lang w:val="en-US" w:eastAsia="zh-CN"/>
            </w:rPr>
            <w:t>5论文最终稿</w:t>
          </w:r>
          <w:r>
            <w:rPr>
              <w:rFonts w:hint="eastAsia"/>
            </w:rPr>
            <w:t>-查询列表</w:t>
          </w:r>
          <w:r>
            <w:tab/>
          </w:r>
          <w:r>
            <w:fldChar w:fldCharType="begin"/>
          </w:r>
          <w:r>
            <w:instrText xml:space="preserve"> PAGEREF _Toc32375 </w:instrText>
          </w:r>
          <w:r>
            <w:fldChar w:fldCharType="separate"/>
          </w:r>
          <w:r>
            <w:t>13</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_Toc27874 </w:instrText>
          </w:r>
          <w:r>
            <w:rPr>
              <w:bCs/>
              <w:lang w:val="zh-CN"/>
            </w:rPr>
            <w:fldChar w:fldCharType="separate"/>
          </w:r>
          <w:r>
            <w:rPr>
              <w:rFonts w:hint="eastAsia"/>
            </w:rPr>
            <w:t>5</w:t>
          </w:r>
          <w:r>
            <w:t>.</w:t>
          </w:r>
          <w:r>
            <w:rPr>
              <w:rFonts w:hint="eastAsia"/>
            </w:rPr>
            <w:t>评分管理</w:t>
          </w:r>
          <w:r>
            <w:tab/>
          </w:r>
          <w:r>
            <w:fldChar w:fldCharType="begin"/>
          </w:r>
          <w:r>
            <w:instrText xml:space="preserve"> PAGEREF _Toc27874 </w:instrText>
          </w:r>
          <w:r>
            <w:fldChar w:fldCharType="separate"/>
          </w:r>
          <w:r>
            <w:t>15</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_Toc13455 </w:instrText>
          </w:r>
          <w:r>
            <w:rPr>
              <w:bCs/>
              <w:lang w:val="zh-CN"/>
            </w:rPr>
            <w:fldChar w:fldCharType="separate"/>
          </w:r>
          <w:r>
            <w:rPr>
              <w:rFonts w:hint="eastAsia"/>
            </w:rPr>
            <w:t>5</w:t>
          </w:r>
          <w:r>
            <w:t>.1</w:t>
          </w:r>
          <w:r>
            <w:rPr>
              <w:rFonts w:hint="eastAsia"/>
            </w:rPr>
            <w:t>分配评阅人</w:t>
          </w:r>
          <w:r>
            <w:tab/>
          </w:r>
          <w:r>
            <w:fldChar w:fldCharType="begin"/>
          </w:r>
          <w:r>
            <w:instrText xml:space="preserve"> PAGEREF _Toc13455 </w:instrText>
          </w:r>
          <w:r>
            <w:fldChar w:fldCharType="separate"/>
          </w:r>
          <w:r>
            <w:t>15</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_Toc15080 </w:instrText>
          </w:r>
          <w:r>
            <w:rPr>
              <w:bCs/>
              <w:lang w:val="zh-CN"/>
            </w:rPr>
            <w:fldChar w:fldCharType="separate"/>
          </w:r>
          <w:r>
            <w:rPr>
              <w:rFonts w:hint="eastAsia"/>
            </w:rPr>
            <w:t>5</w:t>
          </w:r>
          <w:r>
            <w:t>.2</w:t>
          </w:r>
          <w:r>
            <w:rPr>
              <w:rFonts w:hint="eastAsia"/>
            </w:rPr>
            <w:t>分配答辩组</w:t>
          </w:r>
          <w:r>
            <w:tab/>
          </w:r>
          <w:r>
            <w:fldChar w:fldCharType="begin"/>
          </w:r>
          <w:r>
            <w:instrText xml:space="preserve"> PAGEREF _Toc15080 </w:instrText>
          </w:r>
          <w:r>
            <w:fldChar w:fldCharType="separate"/>
          </w:r>
          <w:r>
            <w:t>16</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_Toc3372 </w:instrText>
          </w:r>
          <w:r>
            <w:rPr>
              <w:bCs/>
              <w:lang w:val="zh-CN"/>
            </w:rPr>
            <w:fldChar w:fldCharType="separate"/>
          </w:r>
          <w:r>
            <w:rPr>
              <w:rFonts w:hint="eastAsia"/>
            </w:rPr>
            <w:t>5</w:t>
          </w:r>
          <w:r>
            <w:t>.3</w:t>
          </w:r>
          <w:r>
            <w:rPr>
              <w:rFonts w:hint="eastAsia"/>
            </w:rPr>
            <w:t>答辩组评分</w:t>
          </w:r>
          <w:r>
            <w:tab/>
          </w:r>
          <w:r>
            <w:fldChar w:fldCharType="begin"/>
          </w:r>
          <w:r>
            <w:instrText xml:space="preserve"> PAGEREF _Toc3372 </w:instrText>
          </w:r>
          <w:r>
            <w:fldChar w:fldCharType="separate"/>
          </w:r>
          <w:r>
            <w:t>19</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_Toc11814 </w:instrText>
          </w:r>
          <w:r>
            <w:rPr>
              <w:bCs/>
              <w:lang w:val="zh-CN"/>
            </w:rPr>
            <w:fldChar w:fldCharType="separate"/>
          </w:r>
          <w:r>
            <w:rPr>
              <w:rFonts w:hint="eastAsia"/>
            </w:rPr>
            <w:t>5</w:t>
          </w:r>
          <w:r>
            <w:t>.4</w:t>
          </w:r>
          <w:r>
            <w:rPr>
              <w:rFonts w:hint="eastAsia"/>
            </w:rPr>
            <w:t>总评评分列表</w:t>
          </w:r>
          <w:r>
            <w:tab/>
          </w:r>
          <w:r>
            <w:fldChar w:fldCharType="begin"/>
          </w:r>
          <w:r>
            <w:instrText xml:space="preserve"> PAGEREF _Toc11814 </w:instrText>
          </w:r>
          <w:r>
            <w:fldChar w:fldCharType="separate"/>
          </w:r>
          <w:r>
            <w:t>20</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_Toc27864 </w:instrText>
          </w:r>
          <w:r>
            <w:rPr>
              <w:bCs/>
              <w:lang w:val="zh-CN"/>
            </w:rPr>
            <w:fldChar w:fldCharType="separate"/>
          </w:r>
          <w:r>
            <w:rPr>
              <w:rFonts w:hint="eastAsia"/>
            </w:rPr>
            <w:t>6</w:t>
          </w:r>
          <w:r>
            <w:t>.</w:t>
          </w:r>
          <w:r>
            <w:rPr>
              <w:rFonts w:hint="eastAsia"/>
            </w:rPr>
            <w:t>个人设置</w:t>
          </w:r>
          <w:r>
            <w:tab/>
          </w:r>
          <w:r>
            <w:fldChar w:fldCharType="begin"/>
          </w:r>
          <w:r>
            <w:instrText xml:space="preserve"> PAGEREF _Toc27864 </w:instrText>
          </w:r>
          <w:r>
            <w:fldChar w:fldCharType="separate"/>
          </w:r>
          <w:r>
            <w:t>21</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_Toc20756 </w:instrText>
          </w:r>
          <w:r>
            <w:rPr>
              <w:bCs/>
              <w:lang w:val="zh-CN"/>
            </w:rPr>
            <w:fldChar w:fldCharType="separate"/>
          </w:r>
          <w:r>
            <w:rPr>
              <w:rFonts w:hint="eastAsia"/>
            </w:rPr>
            <w:t>6</w:t>
          </w:r>
          <w:r>
            <w:t>.1</w:t>
          </w:r>
          <w:r>
            <w:rPr>
              <w:rFonts w:hint="eastAsia"/>
            </w:rPr>
            <w:t>个人信息</w:t>
          </w:r>
          <w:r>
            <w:tab/>
          </w:r>
          <w:r>
            <w:fldChar w:fldCharType="begin"/>
          </w:r>
          <w:r>
            <w:instrText xml:space="preserve"> PAGEREF _Toc20756 </w:instrText>
          </w:r>
          <w:r>
            <w:fldChar w:fldCharType="separate"/>
          </w:r>
          <w:r>
            <w:t>21</w:t>
          </w:r>
          <w:r>
            <w:fldChar w:fldCharType="end"/>
          </w:r>
          <w:r>
            <w:rPr>
              <w:bCs/>
              <w:lang w:val="zh-CN"/>
            </w:rPr>
            <w:fldChar w:fldCharType="end"/>
          </w:r>
        </w:p>
        <w:p>
          <w:pPr>
            <w:pStyle w:val="3"/>
            <w:tabs>
              <w:tab w:val="right" w:leader="dot" w:pos="8306"/>
            </w:tabs>
          </w:pPr>
          <w:r>
            <w:rPr>
              <w:bCs/>
              <w:lang w:val="zh-CN"/>
            </w:rPr>
            <w:fldChar w:fldCharType="begin"/>
          </w:r>
          <w:r>
            <w:rPr>
              <w:bCs/>
              <w:lang w:val="zh-CN"/>
            </w:rPr>
            <w:instrText xml:space="preserve"> HYPERLINK \l _Toc29660 </w:instrText>
          </w:r>
          <w:r>
            <w:rPr>
              <w:bCs/>
              <w:lang w:val="zh-CN"/>
            </w:rPr>
            <w:fldChar w:fldCharType="separate"/>
          </w:r>
          <w:r>
            <w:rPr>
              <w:rFonts w:hint="eastAsia"/>
            </w:rPr>
            <w:t>四.关于我们</w:t>
          </w:r>
          <w:r>
            <w:tab/>
          </w:r>
          <w:r>
            <w:fldChar w:fldCharType="begin"/>
          </w:r>
          <w:r>
            <w:instrText xml:space="preserve"> PAGEREF _Toc29660 </w:instrText>
          </w:r>
          <w:r>
            <w:fldChar w:fldCharType="separate"/>
          </w:r>
          <w:r>
            <w:t>21</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_Toc19392 </w:instrText>
          </w:r>
          <w:r>
            <w:rPr>
              <w:bCs/>
              <w:lang w:val="zh-CN"/>
            </w:rPr>
            <w:fldChar w:fldCharType="separate"/>
          </w:r>
          <w:r>
            <w:rPr>
              <w:rFonts w:hint="eastAsia"/>
            </w:rPr>
            <w:t>1</w:t>
          </w:r>
          <w:r>
            <w:t>.</w:t>
          </w:r>
          <w:r>
            <w:rPr>
              <w:rFonts w:hint="eastAsia"/>
            </w:rPr>
            <w:t>公司介绍</w:t>
          </w:r>
          <w:r>
            <w:tab/>
          </w:r>
          <w:r>
            <w:fldChar w:fldCharType="begin"/>
          </w:r>
          <w:r>
            <w:instrText xml:space="preserve"> PAGEREF _Toc19392 </w:instrText>
          </w:r>
          <w:r>
            <w:fldChar w:fldCharType="separate"/>
          </w:r>
          <w:r>
            <w:t>21</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_Toc14159 </w:instrText>
          </w:r>
          <w:r>
            <w:rPr>
              <w:bCs/>
              <w:lang w:val="zh-CN"/>
            </w:rPr>
            <w:fldChar w:fldCharType="separate"/>
          </w:r>
          <w:r>
            <w:rPr>
              <w:rFonts w:hint="eastAsia"/>
            </w:rPr>
            <w:t>2</w:t>
          </w:r>
          <w:r>
            <w:t>.</w:t>
          </w:r>
          <w:r>
            <w:rPr>
              <w:rFonts w:hint="eastAsia"/>
            </w:rPr>
            <w:t>版权声明</w:t>
          </w:r>
          <w:r>
            <w:tab/>
          </w:r>
          <w:r>
            <w:fldChar w:fldCharType="begin"/>
          </w:r>
          <w:r>
            <w:instrText xml:space="preserve"> PAGEREF _Toc14159 </w:instrText>
          </w:r>
          <w:r>
            <w:fldChar w:fldCharType="separate"/>
          </w:r>
          <w:r>
            <w:t>22</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_Toc16160 </w:instrText>
          </w:r>
          <w:r>
            <w:rPr>
              <w:bCs/>
              <w:lang w:val="zh-CN"/>
            </w:rPr>
            <w:fldChar w:fldCharType="separate"/>
          </w:r>
          <w:r>
            <w:rPr>
              <w:rFonts w:hint="eastAsia"/>
            </w:rPr>
            <w:t>3</w:t>
          </w:r>
          <w:r>
            <w:t>.</w:t>
          </w:r>
          <w:r>
            <w:rPr>
              <w:rFonts w:hint="eastAsia"/>
            </w:rPr>
            <w:t>联系我们</w:t>
          </w:r>
          <w:r>
            <w:tab/>
          </w:r>
          <w:r>
            <w:fldChar w:fldCharType="begin"/>
          </w:r>
          <w:r>
            <w:instrText xml:space="preserve"> PAGEREF _Toc16160 </w:instrText>
          </w:r>
          <w:r>
            <w:fldChar w:fldCharType="separate"/>
          </w:r>
          <w:r>
            <w:t>22</w:t>
          </w:r>
          <w:r>
            <w:fldChar w:fldCharType="end"/>
          </w:r>
          <w:r>
            <w:rPr>
              <w:bCs/>
              <w:lang w:val="zh-CN"/>
            </w:rPr>
            <w:fldChar w:fldCharType="end"/>
          </w:r>
        </w:p>
        <w:p>
          <w:pPr>
            <w:spacing w:before="156" w:after="156"/>
            <w:ind w:firstLine="480"/>
          </w:pPr>
          <w:r>
            <w:rPr>
              <w:bCs/>
              <w:lang w:val="zh-CN"/>
            </w:rPr>
            <w:fldChar w:fldCharType="end"/>
          </w:r>
        </w:p>
      </w:sdtContent>
    </w:sdt>
    <w:p>
      <w:pPr>
        <w:widowControl w:val="0"/>
        <w:spacing w:beforeLines="0" w:afterLines="0" w:line="240" w:lineRule="auto"/>
        <w:ind w:firstLine="0" w:firstLineChars="0"/>
        <w:jc w:val="center"/>
        <w:rPr>
          <w:rFonts w:ascii="宋体" w:hAnsi="宋体" w:cs="Times New Roman"/>
          <w:sz w:val="30"/>
          <w:szCs w:val="30"/>
        </w:rPr>
      </w:pPr>
    </w:p>
    <w:p>
      <w:pPr>
        <w:spacing w:beforeLines="0" w:afterLines="0" w:line="240" w:lineRule="auto"/>
        <w:ind w:firstLine="0" w:firstLineChars="0"/>
        <w:jc w:val="left"/>
        <w:rPr>
          <w:rFonts w:ascii="宋体" w:hAnsi="宋体" w:cs="Times New Roman"/>
          <w:sz w:val="30"/>
          <w:szCs w:val="30"/>
        </w:rPr>
      </w:pPr>
      <w:r>
        <w:rPr>
          <w:rFonts w:ascii="宋体" w:hAnsi="宋体" w:cs="Times New Roman"/>
          <w:sz w:val="30"/>
          <w:szCs w:val="30"/>
        </w:rPr>
        <w:br w:type="page"/>
      </w:r>
    </w:p>
    <w:p>
      <w:pPr>
        <w:pStyle w:val="2"/>
        <w:spacing w:before="156" w:after="156"/>
        <w:ind w:firstLine="643"/>
      </w:pPr>
      <w:bookmarkStart w:id="0" w:name="_Toc735"/>
      <w:r>
        <w:rPr>
          <w:rFonts w:hint="eastAsia"/>
        </w:rPr>
        <w:t>一.流程介绍</w:t>
      </w:r>
      <w:bookmarkEnd w:id="0"/>
    </w:p>
    <w:p>
      <w:pPr>
        <w:spacing w:before="156" w:after="156"/>
        <w:ind w:firstLine="480"/>
      </w:pPr>
      <w:r>
        <w:drawing>
          <wp:inline distT="0" distB="0" distL="114300" distR="114300">
            <wp:extent cx="5268595" cy="2482850"/>
            <wp:effectExtent l="0" t="0" r="8255"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5268595" cy="2482850"/>
                    </a:xfrm>
                    <a:prstGeom prst="rect">
                      <a:avLst/>
                    </a:prstGeom>
                    <a:noFill/>
                    <a:ln>
                      <a:noFill/>
                    </a:ln>
                  </pic:spPr>
                </pic:pic>
              </a:graphicData>
            </a:graphic>
          </wp:inline>
        </w:drawing>
      </w:r>
    </w:p>
    <w:p>
      <w:pPr>
        <w:pStyle w:val="2"/>
        <w:spacing w:before="156" w:after="156"/>
        <w:ind w:firstLine="643"/>
      </w:pPr>
      <w:bookmarkStart w:id="1" w:name="_Toc31883"/>
      <w:r>
        <w:rPr>
          <w:rFonts w:hint="eastAsia"/>
        </w:rPr>
        <w:t>二.系统登录</w:t>
      </w:r>
      <w:bookmarkEnd w:id="1"/>
    </w:p>
    <w:p>
      <w:pPr>
        <w:spacing w:before="156" w:after="156"/>
        <w:ind w:firstLine="480"/>
      </w:pPr>
      <w:r>
        <w:rPr>
          <w:rFonts w:hint="eastAsia"/>
        </w:rPr>
        <w:t>打开网址</w:t>
      </w:r>
      <w:bookmarkStart w:id="28" w:name="_GoBack"/>
      <w:r>
        <w:rPr>
          <w:rFonts w:ascii="Helvetica" w:hAnsi="Helvetica" w:eastAsia="Helvetica" w:cs="Helvetica"/>
          <w:b w:val="0"/>
          <w:i w:val="0"/>
          <w:caps w:val="0"/>
          <w:color w:val="6293E2"/>
          <w:spacing w:val="0"/>
          <w:sz w:val="28"/>
          <w:szCs w:val="28"/>
          <w:u w:val="none"/>
          <w:shd w:val="clear" w:fill="FFFFFF"/>
        </w:rPr>
        <w:fldChar w:fldCharType="begin"/>
      </w:r>
      <w:r>
        <w:rPr>
          <w:rFonts w:ascii="Helvetica" w:hAnsi="Helvetica" w:eastAsia="Helvetica" w:cs="Helvetica"/>
          <w:b w:val="0"/>
          <w:i w:val="0"/>
          <w:caps w:val="0"/>
          <w:color w:val="6293E2"/>
          <w:spacing w:val="0"/>
          <w:sz w:val="28"/>
          <w:szCs w:val="28"/>
          <w:u w:val="none"/>
          <w:shd w:val="clear" w:fill="FFFFFF"/>
        </w:rPr>
        <w:instrText xml:space="preserve"> HYPERLINK "http://vpcs.cqvip.com/organ/lib/hebut/" \t "https://www.tapd.cn/20847931/prong/stories/view/_blank" </w:instrText>
      </w:r>
      <w:r>
        <w:rPr>
          <w:rFonts w:ascii="Helvetica" w:hAnsi="Helvetica" w:eastAsia="Helvetica" w:cs="Helvetica"/>
          <w:b w:val="0"/>
          <w:i w:val="0"/>
          <w:caps w:val="0"/>
          <w:color w:val="6293E2"/>
          <w:spacing w:val="0"/>
          <w:sz w:val="28"/>
          <w:szCs w:val="28"/>
          <w:u w:val="none"/>
          <w:shd w:val="clear" w:fill="FFFFFF"/>
        </w:rPr>
        <w:fldChar w:fldCharType="separate"/>
      </w:r>
      <w:r>
        <w:rPr>
          <w:rStyle w:val="17"/>
          <w:rFonts w:hint="default" w:ascii="Helvetica" w:hAnsi="Helvetica" w:eastAsia="Helvetica" w:cs="Helvetica"/>
          <w:b w:val="0"/>
          <w:i w:val="0"/>
          <w:caps w:val="0"/>
          <w:color w:val="6293E2"/>
          <w:spacing w:val="0"/>
          <w:sz w:val="28"/>
          <w:szCs w:val="28"/>
          <w:u w:val="none"/>
          <w:shd w:val="clear" w:fill="FFFFFF"/>
        </w:rPr>
        <w:t>http://vpcs.cqvip.com/organ/lib/hebut/</w:t>
      </w:r>
      <w:r>
        <w:rPr>
          <w:rFonts w:hint="default" w:ascii="Helvetica" w:hAnsi="Helvetica" w:eastAsia="Helvetica" w:cs="Helvetica"/>
          <w:b w:val="0"/>
          <w:i w:val="0"/>
          <w:caps w:val="0"/>
          <w:color w:val="6293E2"/>
          <w:spacing w:val="0"/>
          <w:sz w:val="28"/>
          <w:szCs w:val="28"/>
          <w:u w:val="none"/>
          <w:shd w:val="clear" w:fill="FFFFFF"/>
        </w:rPr>
        <w:fldChar w:fldCharType="end"/>
      </w:r>
      <w:bookmarkEnd w:id="28"/>
      <w:r>
        <w:rPr>
          <w:rFonts w:hint="eastAsia"/>
        </w:rPr>
        <w:t>，选择学校名称，输入账号和密码，拖动验证框，进行登陆。账户和密码后期提供。</w:t>
      </w:r>
    </w:p>
    <w:p>
      <w:pPr>
        <w:spacing w:before="156" w:after="156"/>
        <w:ind w:firstLine="0" w:firstLineChars="0"/>
      </w:pPr>
      <w:r>
        <w:rPr>
          <w:rFonts w:hint="eastAsia"/>
        </w:rPr>
        <w:t xml:space="preserve"> </w:t>
      </w:r>
      <w:r>
        <w:t xml:space="preserve">  </w:t>
      </w:r>
      <w:r>
        <w:drawing>
          <wp:inline distT="0" distB="0" distL="0" distR="0">
            <wp:extent cx="4857115" cy="3213735"/>
            <wp:effectExtent l="0" t="0" r="63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4866713" cy="3220293"/>
                    </a:xfrm>
                    <a:prstGeom prst="rect">
                      <a:avLst/>
                    </a:prstGeom>
                  </pic:spPr>
                </pic:pic>
              </a:graphicData>
            </a:graphic>
          </wp:inline>
        </w:drawing>
      </w:r>
    </w:p>
    <w:p>
      <w:pPr>
        <w:spacing w:before="156" w:after="156"/>
        <w:ind w:firstLine="480"/>
      </w:pPr>
      <w:r>
        <w:rPr>
          <w:rFonts w:hint="eastAsia"/>
        </w:rPr>
        <w:t>登录之后选择函授站管理员。</w:t>
      </w:r>
    </w:p>
    <w:p>
      <w:pPr>
        <w:spacing w:before="156" w:after="156"/>
        <w:ind w:firstLine="480"/>
      </w:pPr>
      <w:r>
        <w:rPr>
          <w:rFonts w:hint="eastAsia"/>
        </w:rPr>
        <w:drawing>
          <wp:inline distT="0" distB="0" distL="114300" distR="114300">
            <wp:extent cx="5264785" cy="2540635"/>
            <wp:effectExtent l="0" t="0" r="12065" b="12065"/>
            <wp:docPr id="35" name="图片 3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
                    <pic:cNvPicPr>
                      <a:picLocks noChangeAspect="1"/>
                    </pic:cNvPicPr>
                  </pic:nvPicPr>
                  <pic:blipFill>
                    <a:blip r:embed="rId12"/>
                    <a:stretch>
                      <a:fillRect/>
                    </a:stretch>
                  </pic:blipFill>
                  <pic:spPr>
                    <a:xfrm>
                      <a:off x="0" y="0"/>
                      <a:ext cx="5264785" cy="2540635"/>
                    </a:xfrm>
                    <a:prstGeom prst="rect">
                      <a:avLst/>
                    </a:prstGeom>
                  </pic:spPr>
                </pic:pic>
              </a:graphicData>
            </a:graphic>
          </wp:inline>
        </w:drawing>
      </w:r>
    </w:p>
    <w:p>
      <w:pPr>
        <w:pStyle w:val="2"/>
        <w:spacing w:before="156" w:after="156"/>
        <w:ind w:firstLine="643"/>
      </w:pPr>
      <w:bookmarkStart w:id="2" w:name="_Toc26096"/>
      <w:r>
        <w:rPr>
          <w:rFonts w:hint="eastAsia"/>
        </w:rPr>
        <w:t>三.功能介绍</w:t>
      </w:r>
      <w:bookmarkEnd w:id="2"/>
    </w:p>
    <w:p>
      <w:pPr>
        <w:pStyle w:val="4"/>
        <w:spacing w:before="156" w:after="156"/>
        <w:ind w:left="480" w:firstLine="602"/>
      </w:pPr>
      <w:bookmarkStart w:id="3" w:name="_Toc24759"/>
      <w:r>
        <w:rPr>
          <w:rFonts w:hint="eastAsia"/>
        </w:rPr>
        <w:t>1</w:t>
      </w:r>
      <w:r>
        <w:t>.</w:t>
      </w:r>
      <w:r>
        <w:rPr>
          <w:rFonts w:hint="eastAsia"/>
        </w:rPr>
        <w:t>多角色首页</w:t>
      </w:r>
      <w:bookmarkEnd w:id="3"/>
    </w:p>
    <w:p>
      <w:pPr>
        <w:spacing w:before="156" w:after="156"/>
        <w:ind w:firstLine="480"/>
      </w:pPr>
      <w:r>
        <w:rPr>
          <w:rFonts w:hint="eastAsia"/>
        </w:rPr>
        <w:t>在该页面展示全学院学生的流程进度，可以看到每个流程学生的完成情况。</w:t>
      </w:r>
    </w:p>
    <w:p>
      <w:pPr>
        <w:spacing w:before="156" w:after="156"/>
        <w:ind w:firstLine="480"/>
      </w:pPr>
      <w:r>
        <w:drawing>
          <wp:inline distT="0" distB="0" distL="114300" distR="114300">
            <wp:extent cx="5268595" cy="1566545"/>
            <wp:effectExtent l="0" t="0" r="8255" b="14605"/>
            <wp:docPr id="6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
                    <pic:cNvPicPr>
                      <a:picLocks noChangeAspect="1"/>
                    </pic:cNvPicPr>
                  </pic:nvPicPr>
                  <pic:blipFill>
                    <a:blip r:embed="rId13"/>
                    <a:stretch>
                      <a:fillRect/>
                    </a:stretch>
                  </pic:blipFill>
                  <pic:spPr>
                    <a:xfrm>
                      <a:off x="0" y="0"/>
                      <a:ext cx="5268595" cy="1566545"/>
                    </a:xfrm>
                    <a:prstGeom prst="rect">
                      <a:avLst/>
                    </a:prstGeom>
                    <a:noFill/>
                    <a:ln>
                      <a:noFill/>
                    </a:ln>
                  </pic:spPr>
                </pic:pic>
              </a:graphicData>
            </a:graphic>
          </wp:inline>
        </w:drawing>
      </w:r>
    </w:p>
    <w:p>
      <w:pPr>
        <w:pStyle w:val="4"/>
        <w:spacing w:before="156" w:after="156"/>
        <w:ind w:left="480" w:firstLine="602"/>
      </w:pPr>
      <w:bookmarkStart w:id="4" w:name="_Toc23792"/>
      <w:r>
        <w:rPr>
          <w:rFonts w:hint="eastAsia"/>
        </w:rPr>
        <w:t>2</w:t>
      </w:r>
      <w:r>
        <w:t>.</w:t>
      </w:r>
      <w:r>
        <w:rPr>
          <w:rFonts w:hint="eastAsia"/>
        </w:rPr>
        <w:t>信息管理</w:t>
      </w:r>
      <w:bookmarkEnd w:id="4"/>
    </w:p>
    <w:p>
      <w:pPr>
        <w:pStyle w:val="6"/>
        <w:spacing w:before="156" w:after="156"/>
        <w:ind w:left="960" w:firstLine="562"/>
      </w:pPr>
      <w:bookmarkStart w:id="5" w:name="_Toc11849"/>
      <w:r>
        <w:rPr>
          <w:rFonts w:hint="eastAsia"/>
        </w:rPr>
        <w:t>2</w:t>
      </w:r>
      <w:r>
        <w:t>.1</w:t>
      </w:r>
      <w:r>
        <w:rPr>
          <w:rFonts w:hint="eastAsia"/>
        </w:rPr>
        <w:t>公告</w:t>
      </w:r>
      <w:bookmarkEnd w:id="5"/>
    </w:p>
    <w:p>
      <w:pPr>
        <w:pStyle w:val="8"/>
        <w:spacing w:before="156" w:after="156"/>
        <w:ind w:firstLine="480"/>
      </w:pPr>
      <w:r>
        <w:t>2.1.1</w:t>
      </w:r>
      <w:r>
        <w:rPr>
          <w:rFonts w:hint="eastAsia"/>
        </w:rPr>
        <w:t>新增公告</w:t>
      </w:r>
    </w:p>
    <w:p>
      <w:pPr>
        <w:spacing w:before="156" w:after="156"/>
        <w:ind w:firstLine="480"/>
      </w:pPr>
      <w:r>
        <w:rPr>
          <w:rFonts w:hint="eastAsia"/>
        </w:rPr>
        <w:t>在该页面点击“新增”可以发布公告</w:t>
      </w:r>
    </w:p>
    <w:p>
      <w:pPr>
        <w:spacing w:before="156" w:after="156"/>
        <w:ind w:firstLine="480"/>
      </w:pPr>
      <w:r>
        <w:drawing>
          <wp:inline distT="0" distB="0" distL="0" distR="0">
            <wp:extent cx="5274310" cy="1369695"/>
            <wp:effectExtent l="0" t="0" r="254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4"/>
                    <a:stretch>
                      <a:fillRect/>
                    </a:stretch>
                  </pic:blipFill>
                  <pic:spPr>
                    <a:xfrm>
                      <a:off x="0" y="0"/>
                      <a:ext cx="5274310" cy="1369695"/>
                    </a:xfrm>
                    <a:prstGeom prst="rect">
                      <a:avLst/>
                    </a:prstGeom>
                  </pic:spPr>
                </pic:pic>
              </a:graphicData>
            </a:graphic>
          </wp:inline>
        </w:drawing>
      </w:r>
    </w:p>
    <w:p>
      <w:pPr>
        <w:spacing w:before="156" w:after="156"/>
        <w:ind w:firstLine="480"/>
      </w:pPr>
      <w:r>
        <w:rPr>
          <w:rFonts w:hint="eastAsia"/>
        </w:rPr>
        <w:t>在“新增”页面输入公告“标题”，选择“公告范围”和“公告角色”，填写“公告内容”，点击“附件上传”后的输入框可以上传附件，填写完成后点击提交。</w:t>
      </w:r>
    </w:p>
    <w:p>
      <w:pPr>
        <w:spacing w:before="156" w:after="156"/>
        <w:ind w:firstLine="480"/>
      </w:pPr>
      <w:r>
        <w:drawing>
          <wp:inline distT="0" distB="0" distL="0" distR="0">
            <wp:extent cx="5274310" cy="3923665"/>
            <wp:effectExtent l="0" t="0" r="254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5"/>
                    <a:stretch>
                      <a:fillRect/>
                    </a:stretch>
                  </pic:blipFill>
                  <pic:spPr>
                    <a:xfrm>
                      <a:off x="0" y="0"/>
                      <a:ext cx="5274310" cy="3923665"/>
                    </a:xfrm>
                    <a:prstGeom prst="rect">
                      <a:avLst/>
                    </a:prstGeom>
                  </pic:spPr>
                </pic:pic>
              </a:graphicData>
            </a:graphic>
          </wp:inline>
        </w:drawing>
      </w:r>
    </w:p>
    <w:p>
      <w:pPr>
        <w:pStyle w:val="8"/>
        <w:spacing w:before="156" w:after="156"/>
        <w:ind w:firstLine="480"/>
      </w:pPr>
      <w:r>
        <w:t>2.1.2</w:t>
      </w:r>
      <w:r>
        <w:rPr>
          <w:rFonts w:hint="eastAsia"/>
        </w:rPr>
        <w:t>编辑公告</w:t>
      </w:r>
    </w:p>
    <w:p>
      <w:pPr>
        <w:spacing w:before="156" w:after="156"/>
        <w:ind w:firstLine="480"/>
      </w:pPr>
      <w:r>
        <w:rPr>
          <w:rFonts w:hint="eastAsia"/>
        </w:rPr>
        <w:t>新增公告之后，在该公告的操作栏点击“编辑”按钮，可以对公告进行编辑；修改公告内容后，再次点击提交。</w:t>
      </w:r>
    </w:p>
    <w:p>
      <w:pPr>
        <w:spacing w:before="156" w:after="156"/>
        <w:ind w:firstLine="480"/>
      </w:pPr>
      <w:r>
        <w:drawing>
          <wp:inline distT="0" distB="0" distL="0" distR="0">
            <wp:extent cx="5274310" cy="1406525"/>
            <wp:effectExtent l="0" t="0" r="254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6"/>
                    <a:stretch>
                      <a:fillRect/>
                    </a:stretch>
                  </pic:blipFill>
                  <pic:spPr>
                    <a:xfrm>
                      <a:off x="0" y="0"/>
                      <a:ext cx="5274310" cy="1406525"/>
                    </a:xfrm>
                    <a:prstGeom prst="rect">
                      <a:avLst/>
                    </a:prstGeom>
                  </pic:spPr>
                </pic:pic>
              </a:graphicData>
            </a:graphic>
          </wp:inline>
        </w:drawing>
      </w:r>
    </w:p>
    <w:p>
      <w:pPr>
        <w:pStyle w:val="6"/>
        <w:spacing w:before="156" w:after="156"/>
        <w:ind w:left="960" w:firstLine="562"/>
      </w:pPr>
      <w:bookmarkStart w:id="6" w:name="_Toc1317"/>
      <w:r>
        <w:rPr>
          <w:rFonts w:hint="eastAsia"/>
        </w:rPr>
        <w:t>2</w:t>
      </w:r>
      <w:r>
        <w:t>.2</w:t>
      </w:r>
      <w:r>
        <w:rPr>
          <w:rFonts w:hint="eastAsia"/>
        </w:rPr>
        <w:t>个人邮件</w:t>
      </w:r>
      <w:bookmarkEnd w:id="6"/>
    </w:p>
    <w:p>
      <w:pPr>
        <w:spacing w:before="156" w:after="156"/>
        <w:ind w:firstLine="480"/>
      </w:pPr>
      <w:r>
        <w:rPr>
          <w:rFonts w:hint="eastAsia"/>
        </w:rPr>
        <w:t>在该页面可以查收个人邮件以及发送邮件。</w:t>
      </w:r>
    </w:p>
    <w:p>
      <w:pPr>
        <w:spacing w:before="156" w:after="156"/>
        <w:ind w:firstLine="480"/>
      </w:pPr>
      <w:r>
        <w:drawing>
          <wp:inline distT="0" distB="0" distL="0" distR="0">
            <wp:extent cx="5274310" cy="136017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7"/>
                    <a:stretch>
                      <a:fillRect/>
                    </a:stretch>
                  </pic:blipFill>
                  <pic:spPr>
                    <a:xfrm>
                      <a:off x="0" y="0"/>
                      <a:ext cx="5274310" cy="1360170"/>
                    </a:xfrm>
                    <a:prstGeom prst="rect">
                      <a:avLst/>
                    </a:prstGeom>
                  </pic:spPr>
                </pic:pic>
              </a:graphicData>
            </a:graphic>
          </wp:inline>
        </w:drawing>
      </w:r>
    </w:p>
    <w:p>
      <w:pPr>
        <w:pStyle w:val="4"/>
        <w:spacing w:before="156" w:after="156"/>
        <w:ind w:left="480" w:firstLine="602"/>
      </w:pPr>
      <w:bookmarkStart w:id="7" w:name="_Toc2312"/>
      <w:r>
        <w:rPr>
          <w:rFonts w:hint="eastAsia"/>
        </w:rPr>
        <w:t>3</w:t>
      </w:r>
      <w:r>
        <w:t>.</w:t>
      </w:r>
      <w:r>
        <w:rPr>
          <w:rFonts w:hint="eastAsia"/>
        </w:rPr>
        <w:t>选题管理</w:t>
      </w:r>
      <w:bookmarkEnd w:id="7"/>
    </w:p>
    <w:p>
      <w:pPr>
        <w:pStyle w:val="6"/>
        <w:spacing w:before="156" w:after="156"/>
        <w:ind w:left="960" w:firstLine="562"/>
      </w:pPr>
      <w:bookmarkStart w:id="8" w:name="_Toc26730"/>
      <w:r>
        <w:rPr>
          <w:rFonts w:hint="eastAsia"/>
        </w:rPr>
        <w:t>3</w:t>
      </w:r>
      <w:r>
        <w:t>.1</w:t>
      </w:r>
      <w:r>
        <w:rPr>
          <w:rFonts w:hint="eastAsia"/>
        </w:rPr>
        <w:t>课题信息-教师列表</w:t>
      </w:r>
      <w:bookmarkEnd w:id="8"/>
    </w:p>
    <w:p>
      <w:pPr>
        <w:spacing w:before="156" w:after="156"/>
        <w:ind w:firstLine="480"/>
      </w:pPr>
      <w:r>
        <w:rPr>
          <w:rFonts w:hint="eastAsia"/>
        </w:rPr>
        <w:t>在该页面可以查询自身权限下所有的课题信息以及状态。可以根据组织架构和学生、指导教师的姓名/工号/学号进行筛选。</w:t>
      </w:r>
    </w:p>
    <w:p>
      <w:pPr>
        <w:spacing w:before="156" w:after="156"/>
        <w:ind w:firstLine="480"/>
      </w:pPr>
      <w:r>
        <w:drawing>
          <wp:inline distT="0" distB="0" distL="114300" distR="114300">
            <wp:extent cx="5264150" cy="1626870"/>
            <wp:effectExtent l="0" t="0" r="12700" b="1143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8"/>
                    <a:stretch>
                      <a:fillRect/>
                    </a:stretch>
                  </pic:blipFill>
                  <pic:spPr>
                    <a:xfrm>
                      <a:off x="0" y="0"/>
                      <a:ext cx="5264150" cy="1626870"/>
                    </a:xfrm>
                    <a:prstGeom prst="rect">
                      <a:avLst/>
                    </a:prstGeom>
                    <a:noFill/>
                    <a:ln>
                      <a:noFill/>
                    </a:ln>
                  </pic:spPr>
                </pic:pic>
              </a:graphicData>
            </a:graphic>
          </wp:inline>
        </w:drawing>
      </w:r>
    </w:p>
    <w:p>
      <w:pPr>
        <w:spacing w:before="156" w:after="156"/>
        <w:ind w:firstLine="480"/>
      </w:pPr>
      <w:r>
        <w:rPr>
          <w:rFonts w:hint="eastAsia"/>
        </w:rPr>
        <w:t>点击表头操作栏的“批量导入课题</w:t>
      </w:r>
      <w:r>
        <w:rPr>
          <w:rFonts w:hint="eastAsia"/>
          <w:lang w:val="en-US" w:eastAsia="zh-CN"/>
        </w:rPr>
        <w:t>和选题</w:t>
      </w:r>
      <w:r>
        <w:rPr>
          <w:rFonts w:hint="eastAsia"/>
        </w:rPr>
        <w:t>”，。在弹出的页面点击在弹出的页面点击“模板下载”后的输入框，下载课题</w:t>
      </w:r>
      <w:r>
        <w:rPr>
          <w:rFonts w:hint="eastAsia"/>
          <w:lang w:val="en-US" w:eastAsia="zh-CN"/>
        </w:rPr>
        <w:t>和选题</w:t>
      </w:r>
      <w:r>
        <w:rPr>
          <w:rFonts w:hint="eastAsia"/>
        </w:rPr>
        <w:t>导入模板。</w:t>
      </w:r>
    </w:p>
    <w:p>
      <w:pPr>
        <w:spacing w:before="156" w:after="156"/>
        <w:ind w:firstLine="480"/>
      </w:pPr>
      <w:r>
        <w:rPr>
          <w:rFonts w:hint="eastAsia"/>
        </w:rPr>
        <w:t>点击“上传文件”后的输入框，选择填写之后的表格并上传。</w:t>
      </w:r>
    </w:p>
    <w:p>
      <w:pPr>
        <w:spacing w:before="156" w:after="156"/>
        <w:ind w:firstLine="480"/>
      </w:pPr>
      <w:r>
        <w:drawing>
          <wp:inline distT="0" distB="0" distL="114300" distR="114300">
            <wp:extent cx="5270500" cy="1481455"/>
            <wp:effectExtent l="0" t="0" r="6350" b="444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9"/>
                    <a:stretch>
                      <a:fillRect/>
                    </a:stretch>
                  </pic:blipFill>
                  <pic:spPr>
                    <a:xfrm>
                      <a:off x="0" y="0"/>
                      <a:ext cx="5270500" cy="1481455"/>
                    </a:xfrm>
                    <a:prstGeom prst="rect">
                      <a:avLst/>
                    </a:prstGeom>
                    <a:noFill/>
                    <a:ln>
                      <a:noFill/>
                    </a:ln>
                  </pic:spPr>
                </pic:pic>
              </a:graphicData>
            </a:graphic>
          </wp:inline>
        </w:drawing>
      </w:r>
      <w:r>
        <w:drawing>
          <wp:inline distT="0" distB="0" distL="114300" distR="114300">
            <wp:extent cx="5267325" cy="1468755"/>
            <wp:effectExtent l="0" t="0" r="9525" b="1714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20"/>
                    <a:stretch>
                      <a:fillRect/>
                    </a:stretch>
                  </pic:blipFill>
                  <pic:spPr>
                    <a:xfrm>
                      <a:off x="0" y="0"/>
                      <a:ext cx="5267325" cy="1468755"/>
                    </a:xfrm>
                    <a:prstGeom prst="rect">
                      <a:avLst/>
                    </a:prstGeom>
                    <a:noFill/>
                    <a:ln>
                      <a:noFill/>
                    </a:ln>
                  </pic:spPr>
                </pic:pic>
              </a:graphicData>
            </a:graphic>
          </wp:inline>
        </w:drawing>
      </w:r>
      <w:r>
        <w:rPr>
          <w:rFonts w:hint="eastAsia"/>
        </w:rPr>
        <w:t>点击“保存”之后可以看到状态栏为“完成”，说明导入课题</w:t>
      </w:r>
      <w:r>
        <w:rPr>
          <w:rFonts w:hint="eastAsia"/>
          <w:lang w:val="en-US" w:eastAsia="zh-CN"/>
        </w:rPr>
        <w:t>和选题</w:t>
      </w:r>
      <w:r>
        <w:rPr>
          <w:rFonts w:hint="eastAsia"/>
        </w:rPr>
        <w:t>完成。</w:t>
      </w:r>
    </w:p>
    <w:p>
      <w:pPr>
        <w:spacing w:before="156" w:after="156"/>
        <w:ind w:firstLine="480"/>
      </w:pPr>
      <w:r>
        <w:rPr>
          <w:rFonts w:hint="eastAsia"/>
        </w:rPr>
        <w:t>点击行内操作栏的“查看”可以查看课题详情。</w:t>
      </w:r>
    </w:p>
    <w:p>
      <w:pPr>
        <w:spacing w:before="156" w:after="156"/>
        <w:ind w:firstLine="480"/>
      </w:pPr>
      <w:r>
        <w:drawing>
          <wp:inline distT="0" distB="0" distL="114300" distR="114300">
            <wp:extent cx="5264150" cy="2407920"/>
            <wp:effectExtent l="0" t="0" r="12700" b="11430"/>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21"/>
                    <a:stretch>
                      <a:fillRect/>
                    </a:stretch>
                  </pic:blipFill>
                  <pic:spPr>
                    <a:xfrm>
                      <a:off x="0" y="0"/>
                      <a:ext cx="5264150" cy="2407920"/>
                    </a:xfrm>
                    <a:prstGeom prst="rect">
                      <a:avLst/>
                    </a:prstGeom>
                    <a:noFill/>
                    <a:ln>
                      <a:noFill/>
                    </a:ln>
                  </pic:spPr>
                </pic:pic>
              </a:graphicData>
            </a:graphic>
          </wp:inline>
        </w:drawing>
      </w:r>
    </w:p>
    <w:p>
      <w:pPr>
        <w:pStyle w:val="6"/>
        <w:spacing w:before="156" w:after="156"/>
        <w:ind w:left="960" w:firstLine="562"/>
      </w:pPr>
      <w:bookmarkStart w:id="9" w:name="_Toc15310"/>
      <w:r>
        <w:rPr>
          <w:rFonts w:hint="eastAsia"/>
        </w:rPr>
        <w:t>3</w:t>
      </w:r>
      <w:r>
        <w:t>.2</w:t>
      </w:r>
      <w:r>
        <w:rPr>
          <w:rFonts w:hint="eastAsia"/>
        </w:rPr>
        <w:t>课题信息-查询列表</w:t>
      </w:r>
      <w:bookmarkEnd w:id="9"/>
    </w:p>
    <w:p>
      <w:pPr>
        <w:spacing w:before="156" w:after="156"/>
        <w:ind w:firstLine="480"/>
        <w:rPr>
          <w:rFonts w:ascii="宋体" w:hAnsi="宋体" w:cs="宋体"/>
          <w:szCs w:val="24"/>
        </w:rPr>
      </w:pPr>
      <w:r>
        <w:rPr>
          <w:rFonts w:hint="eastAsia" w:ascii="宋体" w:hAnsi="宋体" w:cs="宋体"/>
          <w:szCs w:val="24"/>
        </w:rPr>
        <w:t>可以查看课题状态和课题详情</w:t>
      </w:r>
    </w:p>
    <w:p>
      <w:pPr>
        <w:spacing w:before="156" w:after="156"/>
        <w:ind w:firstLine="480"/>
      </w:pPr>
      <w:r>
        <w:drawing>
          <wp:inline distT="0" distB="0" distL="114300" distR="114300">
            <wp:extent cx="5262245" cy="947420"/>
            <wp:effectExtent l="0" t="0" r="14605" b="5080"/>
            <wp:docPr id="9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3"/>
                    <pic:cNvPicPr>
                      <a:picLocks noChangeAspect="1"/>
                    </pic:cNvPicPr>
                  </pic:nvPicPr>
                  <pic:blipFill>
                    <a:blip r:embed="rId22"/>
                    <a:stretch>
                      <a:fillRect/>
                    </a:stretch>
                  </pic:blipFill>
                  <pic:spPr>
                    <a:xfrm>
                      <a:off x="0" y="0"/>
                      <a:ext cx="5262245" cy="947420"/>
                    </a:xfrm>
                    <a:prstGeom prst="rect">
                      <a:avLst/>
                    </a:prstGeom>
                    <a:noFill/>
                    <a:ln>
                      <a:noFill/>
                    </a:ln>
                  </pic:spPr>
                </pic:pic>
              </a:graphicData>
            </a:graphic>
          </wp:inline>
        </w:drawing>
      </w:r>
    </w:p>
    <w:p>
      <w:pPr>
        <w:pStyle w:val="6"/>
        <w:spacing w:before="156" w:after="156"/>
        <w:ind w:left="960" w:firstLine="562"/>
      </w:pPr>
      <w:bookmarkStart w:id="10" w:name="_Toc5368"/>
      <w:r>
        <w:rPr>
          <w:rFonts w:hint="eastAsia"/>
        </w:rPr>
        <w:t>3</w:t>
      </w:r>
      <w:r>
        <w:t>.</w:t>
      </w:r>
      <w:r>
        <w:rPr>
          <w:rFonts w:hint="eastAsia"/>
        </w:rPr>
        <w:t>3学生选题-学生列表</w:t>
      </w:r>
      <w:bookmarkEnd w:id="10"/>
    </w:p>
    <w:p>
      <w:pPr>
        <w:spacing w:before="156" w:after="156"/>
        <w:ind w:firstLine="480"/>
      </w:pPr>
      <w:r>
        <w:rPr>
          <w:rFonts w:hint="eastAsia"/>
        </w:rPr>
        <w:t>点击左侧菜单进入“选题管理”—“学生选题”，点击“查看”按钮，可以查看选题情况表。</w:t>
      </w:r>
    </w:p>
    <w:p>
      <w:pPr>
        <w:spacing w:before="156" w:after="156"/>
        <w:ind w:firstLine="0" w:firstLineChars="0"/>
        <w:rPr>
          <w:rFonts w:ascii="宋体" w:hAnsi="宋体" w:cs="宋体"/>
          <w:szCs w:val="24"/>
        </w:rPr>
      </w:pPr>
      <w:r>
        <w:drawing>
          <wp:inline distT="0" distB="0" distL="114300" distR="114300">
            <wp:extent cx="5273040" cy="842645"/>
            <wp:effectExtent l="0" t="0" r="3810" b="14605"/>
            <wp:docPr id="9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4"/>
                    <pic:cNvPicPr>
                      <a:picLocks noChangeAspect="1"/>
                    </pic:cNvPicPr>
                  </pic:nvPicPr>
                  <pic:blipFill>
                    <a:blip r:embed="rId23"/>
                    <a:stretch>
                      <a:fillRect/>
                    </a:stretch>
                  </pic:blipFill>
                  <pic:spPr>
                    <a:xfrm>
                      <a:off x="0" y="0"/>
                      <a:ext cx="5273040" cy="842645"/>
                    </a:xfrm>
                    <a:prstGeom prst="rect">
                      <a:avLst/>
                    </a:prstGeom>
                    <a:noFill/>
                    <a:ln>
                      <a:noFill/>
                    </a:ln>
                  </pic:spPr>
                </pic:pic>
              </a:graphicData>
            </a:graphic>
          </wp:inline>
        </w:drawing>
      </w:r>
    </w:p>
    <w:p>
      <w:pPr>
        <w:spacing w:before="156" w:after="156"/>
        <w:ind w:firstLine="480"/>
      </w:pPr>
    </w:p>
    <w:p>
      <w:pPr>
        <w:pStyle w:val="4"/>
        <w:spacing w:before="156" w:after="156"/>
        <w:ind w:left="480" w:firstLine="602"/>
      </w:pPr>
      <w:bookmarkStart w:id="11" w:name="_Toc22444"/>
      <w:r>
        <w:rPr>
          <w:rFonts w:hint="eastAsia"/>
        </w:rPr>
        <w:t>4</w:t>
      </w:r>
      <w:r>
        <w:t>.</w:t>
      </w:r>
      <w:r>
        <w:rPr>
          <w:rFonts w:hint="eastAsia"/>
        </w:rPr>
        <w:t>过程管理</w:t>
      </w:r>
      <w:bookmarkEnd w:id="11"/>
    </w:p>
    <w:p>
      <w:pPr>
        <w:pStyle w:val="6"/>
        <w:spacing w:before="156" w:after="156"/>
        <w:ind w:left="960" w:firstLine="562"/>
      </w:pPr>
      <w:bookmarkStart w:id="12" w:name="_Toc3175"/>
      <w:r>
        <w:rPr>
          <w:rFonts w:hint="eastAsia"/>
        </w:rPr>
        <w:t>4</w:t>
      </w:r>
      <w:r>
        <w:t>.1</w:t>
      </w:r>
      <w:r>
        <w:rPr>
          <w:rFonts w:hint="eastAsia"/>
        </w:rPr>
        <w:t>任务书-查询列表</w:t>
      </w:r>
      <w:bookmarkEnd w:id="12"/>
    </w:p>
    <w:p>
      <w:pPr>
        <w:spacing w:before="156" w:after="156"/>
        <w:ind w:firstLine="480"/>
      </w:pPr>
      <w:r>
        <w:rPr>
          <w:rFonts w:hint="eastAsia"/>
        </w:rPr>
        <w:t>在该页面可以查询自身权限下所有的任务书信息以及状态。可以根据组织架构和学生、指导教师的姓名/工号/学号进行筛选。</w:t>
      </w:r>
    </w:p>
    <w:p>
      <w:pPr>
        <w:spacing w:before="156" w:after="156"/>
        <w:ind w:firstLine="480"/>
      </w:pPr>
    </w:p>
    <w:p>
      <w:pPr>
        <w:spacing w:before="156" w:after="156"/>
        <w:ind w:firstLine="480"/>
      </w:pPr>
      <w:r>
        <w:drawing>
          <wp:inline distT="0" distB="0" distL="114300" distR="114300">
            <wp:extent cx="5258435" cy="1536065"/>
            <wp:effectExtent l="0" t="0" r="18415" b="6985"/>
            <wp:docPr id="9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6"/>
                    <pic:cNvPicPr>
                      <a:picLocks noChangeAspect="1"/>
                    </pic:cNvPicPr>
                  </pic:nvPicPr>
                  <pic:blipFill>
                    <a:blip r:embed="rId24"/>
                    <a:stretch>
                      <a:fillRect/>
                    </a:stretch>
                  </pic:blipFill>
                  <pic:spPr>
                    <a:xfrm>
                      <a:off x="0" y="0"/>
                      <a:ext cx="5258435" cy="1536065"/>
                    </a:xfrm>
                    <a:prstGeom prst="rect">
                      <a:avLst/>
                    </a:prstGeom>
                    <a:noFill/>
                    <a:ln>
                      <a:noFill/>
                    </a:ln>
                  </pic:spPr>
                </pic:pic>
              </a:graphicData>
            </a:graphic>
          </wp:inline>
        </w:drawing>
      </w:r>
    </w:p>
    <w:p>
      <w:pPr>
        <w:spacing w:before="156" w:after="156"/>
        <w:ind w:firstLine="480"/>
      </w:pPr>
      <w:r>
        <w:rPr>
          <w:rFonts w:hint="eastAsia"/>
        </w:rPr>
        <w:t>点击操作栏的“查看”可以查看任务书详情以及记录。</w:t>
      </w:r>
    </w:p>
    <w:p>
      <w:pPr>
        <w:spacing w:before="156" w:after="156"/>
        <w:ind w:firstLine="480"/>
      </w:pPr>
      <w:r>
        <w:drawing>
          <wp:inline distT="0" distB="0" distL="114300" distR="114300">
            <wp:extent cx="5257800" cy="1709420"/>
            <wp:effectExtent l="0" t="0" r="0" b="5080"/>
            <wp:docPr id="9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17"/>
                    <pic:cNvPicPr>
                      <a:picLocks noChangeAspect="1"/>
                    </pic:cNvPicPr>
                  </pic:nvPicPr>
                  <pic:blipFill>
                    <a:blip r:embed="rId25"/>
                    <a:stretch>
                      <a:fillRect/>
                    </a:stretch>
                  </pic:blipFill>
                  <pic:spPr>
                    <a:xfrm>
                      <a:off x="0" y="0"/>
                      <a:ext cx="5257800" cy="1709420"/>
                    </a:xfrm>
                    <a:prstGeom prst="rect">
                      <a:avLst/>
                    </a:prstGeom>
                    <a:noFill/>
                    <a:ln>
                      <a:noFill/>
                    </a:ln>
                  </pic:spPr>
                </pic:pic>
              </a:graphicData>
            </a:graphic>
          </wp:inline>
        </w:drawing>
      </w:r>
    </w:p>
    <w:p>
      <w:pPr>
        <w:spacing w:before="156" w:after="156"/>
        <w:ind w:firstLine="480"/>
      </w:pPr>
      <w:r>
        <w:rPr>
          <w:rFonts w:hint="eastAsia"/>
        </w:rPr>
        <w:t>如果需要将该任务书流转到提交状态，点击操作栏的“流转到”，选择需要流转到的状态。</w:t>
      </w:r>
    </w:p>
    <w:p>
      <w:pPr>
        <w:spacing w:before="156" w:after="156"/>
        <w:ind w:firstLine="480"/>
      </w:pPr>
      <w:r>
        <w:drawing>
          <wp:inline distT="0" distB="0" distL="114300" distR="114300">
            <wp:extent cx="5266690" cy="1602105"/>
            <wp:effectExtent l="0" t="0" r="10160" b="17145"/>
            <wp:docPr id="9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18"/>
                    <pic:cNvPicPr>
                      <a:picLocks noChangeAspect="1"/>
                    </pic:cNvPicPr>
                  </pic:nvPicPr>
                  <pic:blipFill>
                    <a:blip r:embed="rId26"/>
                    <a:stretch>
                      <a:fillRect/>
                    </a:stretch>
                  </pic:blipFill>
                  <pic:spPr>
                    <a:xfrm>
                      <a:off x="0" y="0"/>
                      <a:ext cx="5266690" cy="1602105"/>
                    </a:xfrm>
                    <a:prstGeom prst="rect">
                      <a:avLst/>
                    </a:prstGeom>
                    <a:noFill/>
                    <a:ln>
                      <a:noFill/>
                    </a:ln>
                  </pic:spPr>
                </pic:pic>
              </a:graphicData>
            </a:graphic>
          </wp:inline>
        </w:drawing>
      </w:r>
    </w:p>
    <w:p>
      <w:pPr>
        <w:spacing w:before="156" w:after="156"/>
        <w:ind w:firstLine="480"/>
      </w:pPr>
      <w:r>
        <w:rPr>
          <w:rFonts w:hint="eastAsia"/>
        </w:rPr>
        <w:t>如果需要导出的可以word文档导出。</w:t>
      </w:r>
    </w:p>
    <w:p>
      <w:pPr>
        <w:spacing w:before="156" w:after="156"/>
        <w:ind w:firstLine="480"/>
      </w:pPr>
      <w:r>
        <w:drawing>
          <wp:inline distT="0" distB="0" distL="114300" distR="114300">
            <wp:extent cx="5266690" cy="1558290"/>
            <wp:effectExtent l="0" t="0" r="10160" b="3810"/>
            <wp:docPr id="9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19"/>
                    <pic:cNvPicPr>
                      <a:picLocks noChangeAspect="1"/>
                    </pic:cNvPicPr>
                  </pic:nvPicPr>
                  <pic:blipFill>
                    <a:blip r:embed="rId27"/>
                    <a:stretch>
                      <a:fillRect/>
                    </a:stretch>
                  </pic:blipFill>
                  <pic:spPr>
                    <a:xfrm>
                      <a:off x="0" y="0"/>
                      <a:ext cx="5266690" cy="1558290"/>
                    </a:xfrm>
                    <a:prstGeom prst="rect">
                      <a:avLst/>
                    </a:prstGeom>
                    <a:noFill/>
                    <a:ln>
                      <a:noFill/>
                    </a:ln>
                  </pic:spPr>
                </pic:pic>
              </a:graphicData>
            </a:graphic>
          </wp:inline>
        </w:drawing>
      </w:r>
    </w:p>
    <w:p>
      <w:pPr>
        <w:spacing w:before="156" w:after="156"/>
        <w:ind w:firstLine="480"/>
      </w:pPr>
    </w:p>
    <w:p>
      <w:pPr>
        <w:spacing w:before="156" w:after="156"/>
        <w:ind w:firstLine="480"/>
      </w:pPr>
    </w:p>
    <w:p>
      <w:pPr>
        <w:spacing w:before="156" w:after="156"/>
        <w:ind w:firstLine="480"/>
      </w:pPr>
    </w:p>
    <w:p>
      <w:pPr>
        <w:spacing w:before="156" w:after="156"/>
        <w:ind w:firstLine="480"/>
      </w:pPr>
    </w:p>
    <w:p>
      <w:pPr>
        <w:pStyle w:val="6"/>
        <w:spacing w:before="156" w:after="156"/>
        <w:ind w:left="960" w:firstLine="562"/>
      </w:pPr>
      <w:bookmarkStart w:id="13" w:name="_Toc355"/>
      <w:r>
        <w:rPr>
          <w:rFonts w:hint="eastAsia"/>
        </w:rPr>
        <w:t>4</w:t>
      </w:r>
      <w:r>
        <w:t>.</w:t>
      </w:r>
      <w:r>
        <w:rPr>
          <w:rFonts w:hint="eastAsia"/>
        </w:rPr>
        <w:t>2中期检查-查询列表</w:t>
      </w:r>
      <w:bookmarkEnd w:id="13"/>
    </w:p>
    <w:p>
      <w:pPr>
        <w:spacing w:before="156" w:after="156"/>
        <w:ind w:firstLine="480"/>
      </w:pPr>
      <w:r>
        <w:rPr>
          <w:rFonts w:hint="eastAsia"/>
        </w:rPr>
        <w:t>在该页面可以查询自身权限下所有的中期检查信息以及状态。可以根据组织架构和学生、指导教师的姓名/工号/学号进行筛选。</w:t>
      </w:r>
    </w:p>
    <w:p>
      <w:pPr>
        <w:spacing w:before="156" w:after="156"/>
        <w:ind w:firstLine="480"/>
      </w:pPr>
      <w:r>
        <w:drawing>
          <wp:inline distT="0" distB="0" distL="114300" distR="114300">
            <wp:extent cx="5257800" cy="2061845"/>
            <wp:effectExtent l="0" t="0" r="0" b="14605"/>
            <wp:docPr id="9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20"/>
                    <pic:cNvPicPr>
                      <a:picLocks noChangeAspect="1"/>
                    </pic:cNvPicPr>
                  </pic:nvPicPr>
                  <pic:blipFill>
                    <a:blip r:embed="rId28"/>
                    <a:stretch>
                      <a:fillRect/>
                    </a:stretch>
                  </pic:blipFill>
                  <pic:spPr>
                    <a:xfrm>
                      <a:off x="0" y="0"/>
                      <a:ext cx="5257800" cy="2061845"/>
                    </a:xfrm>
                    <a:prstGeom prst="rect">
                      <a:avLst/>
                    </a:prstGeom>
                    <a:noFill/>
                    <a:ln>
                      <a:noFill/>
                    </a:ln>
                  </pic:spPr>
                </pic:pic>
              </a:graphicData>
            </a:graphic>
          </wp:inline>
        </w:drawing>
      </w:r>
    </w:p>
    <w:p>
      <w:pPr>
        <w:spacing w:before="156" w:after="156"/>
        <w:ind w:firstLine="480"/>
      </w:pPr>
      <w:r>
        <w:rPr>
          <w:rFonts w:hint="eastAsia"/>
        </w:rPr>
        <w:t>假如需要将该中期检查流转到提交或者审核状态，点击操作栏的“流转到”，选择需要流转到的状态。</w:t>
      </w:r>
    </w:p>
    <w:p>
      <w:pPr>
        <w:spacing w:before="156" w:after="156"/>
        <w:ind w:firstLine="480"/>
      </w:pPr>
      <w:r>
        <w:drawing>
          <wp:inline distT="0" distB="0" distL="114300" distR="114300">
            <wp:extent cx="5258435" cy="1662430"/>
            <wp:effectExtent l="0" t="0" r="18415" b="13970"/>
            <wp:docPr id="10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22"/>
                    <pic:cNvPicPr>
                      <a:picLocks noChangeAspect="1"/>
                    </pic:cNvPicPr>
                  </pic:nvPicPr>
                  <pic:blipFill>
                    <a:blip r:embed="rId29"/>
                    <a:stretch>
                      <a:fillRect/>
                    </a:stretch>
                  </pic:blipFill>
                  <pic:spPr>
                    <a:xfrm>
                      <a:off x="0" y="0"/>
                      <a:ext cx="5258435" cy="1662430"/>
                    </a:xfrm>
                    <a:prstGeom prst="rect">
                      <a:avLst/>
                    </a:prstGeom>
                    <a:noFill/>
                    <a:ln>
                      <a:noFill/>
                    </a:ln>
                  </pic:spPr>
                </pic:pic>
              </a:graphicData>
            </a:graphic>
          </wp:inline>
        </w:drawing>
      </w:r>
    </w:p>
    <w:p>
      <w:pPr>
        <w:spacing w:before="156" w:after="156"/>
        <w:ind w:firstLine="480"/>
      </w:pPr>
      <w:r>
        <w:rPr>
          <w:rFonts w:hint="eastAsia"/>
        </w:rPr>
        <w:t>点击操作栏的“查看”可以查看中期检查详情以及审核记录。</w:t>
      </w:r>
    </w:p>
    <w:p>
      <w:pPr>
        <w:spacing w:before="156" w:after="156"/>
        <w:ind w:firstLine="480"/>
      </w:pPr>
      <w:r>
        <w:drawing>
          <wp:inline distT="0" distB="0" distL="114300" distR="114300">
            <wp:extent cx="5266690" cy="1596390"/>
            <wp:effectExtent l="0" t="0" r="10160" b="3810"/>
            <wp:docPr id="9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21"/>
                    <pic:cNvPicPr>
                      <a:picLocks noChangeAspect="1"/>
                    </pic:cNvPicPr>
                  </pic:nvPicPr>
                  <pic:blipFill>
                    <a:blip r:embed="rId30"/>
                    <a:stretch>
                      <a:fillRect/>
                    </a:stretch>
                  </pic:blipFill>
                  <pic:spPr>
                    <a:xfrm>
                      <a:off x="0" y="0"/>
                      <a:ext cx="5266690" cy="1596390"/>
                    </a:xfrm>
                    <a:prstGeom prst="rect">
                      <a:avLst/>
                    </a:prstGeom>
                    <a:noFill/>
                    <a:ln>
                      <a:noFill/>
                    </a:ln>
                  </pic:spPr>
                </pic:pic>
              </a:graphicData>
            </a:graphic>
          </wp:inline>
        </w:drawing>
      </w:r>
    </w:p>
    <w:p>
      <w:pPr>
        <w:spacing w:before="156" w:after="156"/>
        <w:ind w:firstLine="480"/>
      </w:pPr>
      <w:r>
        <w:rPr>
          <w:rFonts w:hint="eastAsia"/>
        </w:rPr>
        <w:t>如果需要导出的可以word文档导出。</w:t>
      </w:r>
    </w:p>
    <w:p>
      <w:pPr>
        <w:spacing w:before="156" w:after="156"/>
        <w:ind w:firstLine="480"/>
      </w:pPr>
      <w:r>
        <w:drawing>
          <wp:inline distT="0" distB="0" distL="114300" distR="114300">
            <wp:extent cx="5264150" cy="1346835"/>
            <wp:effectExtent l="0" t="0" r="12700" b="5715"/>
            <wp:docPr id="10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23"/>
                    <pic:cNvPicPr>
                      <a:picLocks noChangeAspect="1"/>
                    </pic:cNvPicPr>
                  </pic:nvPicPr>
                  <pic:blipFill>
                    <a:blip r:embed="rId31"/>
                    <a:stretch>
                      <a:fillRect/>
                    </a:stretch>
                  </pic:blipFill>
                  <pic:spPr>
                    <a:xfrm>
                      <a:off x="0" y="0"/>
                      <a:ext cx="5264150" cy="1346835"/>
                    </a:xfrm>
                    <a:prstGeom prst="rect">
                      <a:avLst/>
                    </a:prstGeom>
                    <a:noFill/>
                    <a:ln>
                      <a:noFill/>
                    </a:ln>
                  </pic:spPr>
                </pic:pic>
              </a:graphicData>
            </a:graphic>
          </wp:inline>
        </w:drawing>
      </w:r>
    </w:p>
    <w:p>
      <w:pPr>
        <w:pStyle w:val="6"/>
        <w:spacing w:before="156" w:after="156"/>
        <w:ind w:left="960" w:firstLine="562"/>
      </w:pPr>
      <w:bookmarkStart w:id="14" w:name="_Toc3034"/>
      <w:r>
        <w:rPr>
          <w:rFonts w:hint="eastAsia"/>
        </w:rPr>
        <w:t>4</w:t>
      </w:r>
      <w:r>
        <w:t>.</w:t>
      </w:r>
      <w:r>
        <w:rPr>
          <w:rFonts w:hint="eastAsia"/>
          <w:lang w:val="en-US" w:eastAsia="zh-CN"/>
        </w:rPr>
        <w:t>3</w:t>
      </w:r>
      <w:r>
        <w:rPr>
          <w:rFonts w:hint="eastAsia"/>
        </w:rPr>
        <w:t>论文定稿-查询列表</w:t>
      </w:r>
      <w:bookmarkEnd w:id="14"/>
    </w:p>
    <w:p>
      <w:pPr>
        <w:spacing w:before="156" w:after="156"/>
        <w:ind w:firstLine="480"/>
      </w:pPr>
      <w:r>
        <w:rPr>
          <w:rFonts w:hint="eastAsia"/>
        </w:rPr>
        <w:t>在该页面可以查询自身权限下所有的论文定稿信息以及状态。可以根据组织架构和学生、指导教师的姓名/工号/学号进行筛选。</w:t>
      </w:r>
    </w:p>
    <w:p>
      <w:pPr>
        <w:spacing w:before="156" w:after="156"/>
        <w:ind w:firstLine="480"/>
      </w:pPr>
      <w:r>
        <w:drawing>
          <wp:inline distT="0" distB="0" distL="114300" distR="114300">
            <wp:extent cx="5274310" cy="1860550"/>
            <wp:effectExtent l="0" t="0" r="2540" b="6350"/>
            <wp:docPr id="10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27"/>
                    <pic:cNvPicPr>
                      <a:picLocks noChangeAspect="1"/>
                    </pic:cNvPicPr>
                  </pic:nvPicPr>
                  <pic:blipFill>
                    <a:blip r:embed="rId32"/>
                    <a:stretch>
                      <a:fillRect/>
                    </a:stretch>
                  </pic:blipFill>
                  <pic:spPr>
                    <a:xfrm>
                      <a:off x="0" y="0"/>
                      <a:ext cx="5274310" cy="1860550"/>
                    </a:xfrm>
                    <a:prstGeom prst="rect">
                      <a:avLst/>
                    </a:prstGeom>
                    <a:noFill/>
                    <a:ln>
                      <a:noFill/>
                    </a:ln>
                  </pic:spPr>
                </pic:pic>
              </a:graphicData>
            </a:graphic>
          </wp:inline>
        </w:drawing>
      </w:r>
    </w:p>
    <w:p>
      <w:pPr>
        <w:spacing w:before="156" w:after="156"/>
        <w:ind w:firstLine="480"/>
      </w:pPr>
      <w:r>
        <w:rPr>
          <w:rFonts w:hint="eastAsia"/>
        </w:rPr>
        <w:t>假如需要将该论文定稿流转到提交或者审核状态，点击操作栏的“流转到”，选择需要流转到的状态。</w:t>
      </w:r>
    </w:p>
    <w:p>
      <w:pPr>
        <w:spacing w:before="156" w:after="156"/>
        <w:ind w:firstLine="480"/>
      </w:pPr>
      <w:r>
        <w:drawing>
          <wp:inline distT="0" distB="0" distL="114300" distR="114300">
            <wp:extent cx="5268595" cy="1657350"/>
            <wp:effectExtent l="0" t="0" r="8255" b="0"/>
            <wp:docPr id="107"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29"/>
                    <pic:cNvPicPr>
                      <a:picLocks noChangeAspect="1"/>
                    </pic:cNvPicPr>
                  </pic:nvPicPr>
                  <pic:blipFill>
                    <a:blip r:embed="rId33"/>
                    <a:stretch>
                      <a:fillRect/>
                    </a:stretch>
                  </pic:blipFill>
                  <pic:spPr>
                    <a:xfrm>
                      <a:off x="0" y="0"/>
                      <a:ext cx="5268595" cy="1657350"/>
                    </a:xfrm>
                    <a:prstGeom prst="rect">
                      <a:avLst/>
                    </a:prstGeom>
                    <a:noFill/>
                    <a:ln>
                      <a:noFill/>
                    </a:ln>
                  </pic:spPr>
                </pic:pic>
              </a:graphicData>
            </a:graphic>
          </wp:inline>
        </w:drawing>
      </w:r>
    </w:p>
    <w:p>
      <w:pPr>
        <w:spacing w:before="156" w:after="156"/>
        <w:ind w:firstLine="480"/>
      </w:pPr>
      <w:r>
        <w:rPr>
          <w:rFonts w:hint="eastAsia"/>
        </w:rPr>
        <w:t>点击操作栏的“查看”可以查看论文定稿详情以及审核记录。查看论文定稿详情以及审核记录。</w:t>
      </w:r>
    </w:p>
    <w:p>
      <w:pPr>
        <w:spacing w:before="156" w:after="156"/>
        <w:ind w:firstLine="480"/>
      </w:pPr>
    </w:p>
    <w:p>
      <w:pPr>
        <w:pStyle w:val="6"/>
        <w:spacing w:before="156" w:after="156"/>
        <w:ind w:left="0" w:leftChars="0" w:firstLine="562"/>
      </w:pPr>
      <w:bookmarkStart w:id="15" w:name="_Toc1890"/>
      <w:r>
        <w:rPr>
          <w:rFonts w:hint="eastAsia"/>
        </w:rPr>
        <w:t>4</w:t>
      </w:r>
      <w:r>
        <w:t>.</w:t>
      </w:r>
      <w:r>
        <w:rPr>
          <w:rFonts w:hint="eastAsia"/>
          <w:lang w:val="en-US" w:eastAsia="zh-CN"/>
        </w:rPr>
        <w:t>4论文最终稿</w:t>
      </w:r>
      <w:r>
        <w:rPr>
          <w:rFonts w:hint="eastAsia"/>
        </w:rPr>
        <w:t>-待审核列表</w:t>
      </w:r>
      <w:bookmarkEnd w:id="15"/>
    </w:p>
    <w:p>
      <w:pPr>
        <w:spacing w:before="156" w:after="156"/>
        <w:ind w:firstLine="480"/>
      </w:pPr>
      <w:r>
        <w:rPr>
          <w:rFonts w:hint="eastAsia"/>
        </w:rPr>
        <w:t>审核未审核学生学位申请列表。</w:t>
      </w:r>
    </w:p>
    <w:p>
      <w:pPr>
        <w:spacing w:before="156" w:after="156"/>
        <w:ind w:firstLine="0" w:firstLineChars="0"/>
      </w:pPr>
      <w:r>
        <w:drawing>
          <wp:inline distT="0" distB="0" distL="114300" distR="114300">
            <wp:extent cx="5264150" cy="1936750"/>
            <wp:effectExtent l="0" t="0" r="12700" b="635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34"/>
                    <a:stretch>
                      <a:fillRect/>
                    </a:stretch>
                  </pic:blipFill>
                  <pic:spPr>
                    <a:xfrm>
                      <a:off x="0" y="0"/>
                      <a:ext cx="5264150" cy="1936750"/>
                    </a:xfrm>
                    <a:prstGeom prst="rect">
                      <a:avLst/>
                    </a:prstGeom>
                    <a:noFill/>
                    <a:ln>
                      <a:noFill/>
                    </a:ln>
                  </pic:spPr>
                </pic:pic>
              </a:graphicData>
            </a:graphic>
          </wp:inline>
        </w:drawing>
      </w:r>
    </w:p>
    <w:p>
      <w:pPr>
        <w:spacing w:before="156" w:after="156"/>
        <w:ind w:firstLine="0" w:firstLineChars="0"/>
      </w:pPr>
      <w:r>
        <w:rPr>
          <w:rFonts w:hint="eastAsia"/>
        </w:rPr>
        <w:t>审核并填写意见</w:t>
      </w:r>
    </w:p>
    <w:p>
      <w:pPr>
        <w:spacing w:before="156" w:after="156"/>
        <w:ind w:firstLine="0" w:firstLineChars="0"/>
      </w:pPr>
      <w:r>
        <w:drawing>
          <wp:inline distT="0" distB="0" distL="114300" distR="114300">
            <wp:extent cx="5264150" cy="1965960"/>
            <wp:effectExtent l="0" t="0" r="12700" b="15240"/>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35"/>
                    <a:stretch>
                      <a:fillRect/>
                    </a:stretch>
                  </pic:blipFill>
                  <pic:spPr>
                    <a:xfrm>
                      <a:off x="0" y="0"/>
                      <a:ext cx="5264150" cy="1965960"/>
                    </a:xfrm>
                    <a:prstGeom prst="rect">
                      <a:avLst/>
                    </a:prstGeom>
                    <a:noFill/>
                    <a:ln>
                      <a:noFill/>
                    </a:ln>
                  </pic:spPr>
                </pic:pic>
              </a:graphicData>
            </a:graphic>
          </wp:inline>
        </w:drawing>
      </w:r>
    </w:p>
    <w:p>
      <w:pPr>
        <w:spacing w:before="156" w:after="156"/>
        <w:ind w:firstLine="0" w:firstLineChars="0"/>
      </w:pPr>
    </w:p>
    <w:p>
      <w:pPr>
        <w:pStyle w:val="6"/>
        <w:spacing w:before="156" w:after="156"/>
        <w:ind w:left="0" w:leftChars="0" w:firstLine="0" w:firstLineChars="0"/>
      </w:pPr>
      <w:bookmarkStart w:id="16" w:name="_Toc32375"/>
      <w:r>
        <w:rPr>
          <w:rFonts w:hint="eastAsia"/>
        </w:rPr>
        <w:t>4</w:t>
      </w:r>
      <w:r>
        <w:t>.</w:t>
      </w:r>
      <w:r>
        <w:rPr>
          <w:rFonts w:hint="eastAsia"/>
          <w:lang w:val="en-US" w:eastAsia="zh-CN"/>
        </w:rPr>
        <w:t>5论文最终稿</w:t>
      </w:r>
      <w:r>
        <w:rPr>
          <w:rFonts w:hint="eastAsia"/>
        </w:rPr>
        <w:t>-查询列表</w:t>
      </w:r>
      <w:bookmarkEnd w:id="16"/>
    </w:p>
    <w:p>
      <w:pPr>
        <w:spacing w:before="156" w:after="156"/>
        <w:ind w:firstLine="480"/>
      </w:pPr>
      <w:r>
        <w:rPr>
          <w:rFonts w:hint="eastAsia"/>
        </w:rPr>
        <w:t>查询审核状态</w:t>
      </w:r>
    </w:p>
    <w:p>
      <w:pPr>
        <w:spacing w:before="156" w:after="156"/>
        <w:ind w:firstLine="480"/>
      </w:pPr>
      <w:r>
        <w:drawing>
          <wp:inline distT="0" distB="0" distL="114300" distR="114300">
            <wp:extent cx="5264150" cy="1791335"/>
            <wp:effectExtent l="0" t="0" r="12700" b="1841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36"/>
                    <a:stretch>
                      <a:fillRect/>
                    </a:stretch>
                  </pic:blipFill>
                  <pic:spPr>
                    <a:xfrm>
                      <a:off x="0" y="0"/>
                      <a:ext cx="5264150" cy="1791335"/>
                    </a:xfrm>
                    <a:prstGeom prst="rect">
                      <a:avLst/>
                    </a:prstGeom>
                    <a:noFill/>
                    <a:ln>
                      <a:noFill/>
                    </a:ln>
                  </pic:spPr>
                </pic:pic>
              </a:graphicData>
            </a:graphic>
          </wp:inline>
        </w:drawing>
      </w:r>
    </w:p>
    <w:p>
      <w:pPr>
        <w:spacing w:before="156" w:after="156"/>
        <w:ind w:firstLine="0" w:firstLineChars="0"/>
        <w:rPr>
          <w:rFonts w:hint="eastAsia"/>
          <w:lang w:val="en-US" w:eastAsia="zh-CN"/>
        </w:rPr>
      </w:pPr>
      <w:r>
        <w:rPr>
          <w:rFonts w:hint="eastAsia"/>
          <w:lang w:val="en-US" w:eastAsia="zh-CN"/>
        </w:rPr>
        <w:t>点击操作栏“查看”按钮，可查看论文最终稿详情和下载论文最终稿</w:t>
      </w:r>
    </w:p>
    <w:p>
      <w:pPr>
        <w:spacing w:before="156" w:after="156"/>
        <w:ind w:firstLine="0" w:firstLineChars="0"/>
      </w:pPr>
      <w:r>
        <w:drawing>
          <wp:inline distT="0" distB="0" distL="114300" distR="114300">
            <wp:extent cx="5259705" cy="2095500"/>
            <wp:effectExtent l="0" t="0" r="17145" b="0"/>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37"/>
                    <a:stretch>
                      <a:fillRect/>
                    </a:stretch>
                  </pic:blipFill>
                  <pic:spPr>
                    <a:xfrm>
                      <a:off x="0" y="0"/>
                      <a:ext cx="5259705" cy="2095500"/>
                    </a:xfrm>
                    <a:prstGeom prst="rect">
                      <a:avLst/>
                    </a:prstGeom>
                    <a:noFill/>
                    <a:ln>
                      <a:noFill/>
                    </a:ln>
                  </pic:spPr>
                </pic:pic>
              </a:graphicData>
            </a:graphic>
          </wp:inline>
        </w:drawing>
      </w:r>
    </w:p>
    <w:p>
      <w:pPr>
        <w:spacing w:before="156" w:after="156"/>
        <w:ind w:firstLine="0" w:firstLineChars="0"/>
        <w:rPr>
          <w:rFonts w:hint="eastAsia"/>
          <w:lang w:val="en-US" w:eastAsia="zh-CN"/>
        </w:rPr>
      </w:pPr>
      <w:r>
        <w:rPr>
          <w:rFonts w:hint="eastAsia"/>
          <w:lang w:val="en-US" w:eastAsia="zh-CN"/>
        </w:rPr>
        <w:t>点击查看页面中提交最终稿框中的最终稿名称，可以将论文最终稿下载</w:t>
      </w:r>
    </w:p>
    <w:p>
      <w:pPr>
        <w:spacing w:before="156" w:after="156"/>
        <w:ind w:firstLine="0" w:firstLineChars="0"/>
      </w:pPr>
      <w:r>
        <w:drawing>
          <wp:inline distT="0" distB="0" distL="114300" distR="114300">
            <wp:extent cx="5274310" cy="4594225"/>
            <wp:effectExtent l="0" t="0" r="2540" b="15875"/>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pic:cNvPicPr>
                      <a:picLocks noChangeAspect="1"/>
                    </pic:cNvPicPr>
                  </pic:nvPicPr>
                  <pic:blipFill>
                    <a:blip r:embed="rId38"/>
                    <a:stretch>
                      <a:fillRect/>
                    </a:stretch>
                  </pic:blipFill>
                  <pic:spPr>
                    <a:xfrm>
                      <a:off x="0" y="0"/>
                      <a:ext cx="5274310" cy="4594225"/>
                    </a:xfrm>
                    <a:prstGeom prst="rect">
                      <a:avLst/>
                    </a:prstGeom>
                    <a:noFill/>
                    <a:ln>
                      <a:noFill/>
                    </a:ln>
                  </pic:spPr>
                </pic:pic>
              </a:graphicData>
            </a:graphic>
          </wp:inline>
        </w:drawing>
      </w:r>
    </w:p>
    <w:p>
      <w:pPr>
        <w:spacing w:before="156" w:after="156"/>
        <w:ind w:firstLine="0" w:firstLineChars="0"/>
      </w:pPr>
      <w:r>
        <w:drawing>
          <wp:inline distT="0" distB="0" distL="114300" distR="114300">
            <wp:extent cx="5268595" cy="4606290"/>
            <wp:effectExtent l="0" t="0" r="8255" b="3810"/>
            <wp:docPr id="1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1"/>
                    <pic:cNvPicPr>
                      <a:picLocks noChangeAspect="1"/>
                    </pic:cNvPicPr>
                  </pic:nvPicPr>
                  <pic:blipFill>
                    <a:blip r:embed="rId39"/>
                    <a:stretch>
                      <a:fillRect/>
                    </a:stretch>
                  </pic:blipFill>
                  <pic:spPr>
                    <a:xfrm>
                      <a:off x="0" y="0"/>
                      <a:ext cx="5268595" cy="4606290"/>
                    </a:xfrm>
                    <a:prstGeom prst="rect">
                      <a:avLst/>
                    </a:prstGeom>
                    <a:noFill/>
                    <a:ln>
                      <a:noFill/>
                    </a:ln>
                  </pic:spPr>
                </pic:pic>
              </a:graphicData>
            </a:graphic>
          </wp:inline>
        </w:drawing>
      </w:r>
    </w:p>
    <w:p>
      <w:pPr>
        <w:spacing w:before="156" w:after="156"/>
        <w:ind w:firstLine="0" w:firstLineChars="0"/>
        <w:rPr>
          <w:rFonts w:hint="eastAsia"/>
          <w:lang w:val="en-US" w:eastAsia="zh-CN"/>
        </w:rPr>
      </w:pPr>
      <w:r>
        <w:rPr>
          <w:rFonts w:hint="eastAsia"/>
          <w:lang w:val="en-US" w:eastAsia="zh-CN"/>
        </w:rPr>
        <w:t>点击操作栏“流转到”按钮，可以选择将最终稿流转到其他节点</w:t>
      </w:r>
    </w:p>
    <w:p>
      <w:pPr>
        <w:spacing w:before="156" w:after="156"/>
        <w:ind w:firstLine="0" w:firstLineChars="0"/>
        <w:rPr>
          <w:rFonts w:hint="default"/>
          <w:lang w:val="en-US" w:eastAsia="zh-CN"/>
        </w:rPr>
      </w:pPr>
      <w:r>
        <w:drawing>
          <wp:inline distT="0" distB="0" distL="114300" distR="114300">
            <wp:extent cx="5267325" cy="1690370"/>
            <wp:effectExtent l="0" t="0" r="9525" b="5080"/>
            <wp:docPr id="2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2"/>
                    <pic:cNvPicPr>
                      <a:picLocks noChangeAspect="1"/>
                    </pic:cNvPicPr>
                  </pic:nvPicPr>
                  <pic:blipFill>
                    <a:blip r:embed="rId40"/>
                    <a:stretch>
                      <a:fillRect/>
                    </a:stretch>
                  </pic:blipFill>
                  <pic:spPr>
                    <a:xfrm>
                      <a:off x="0" y="0"/>
                      <a:ext cx="5267325" cy="1690370"/>
                    </a:xfrm>
                    <a:prstGeom prst="rect">
                      <a:avLst/>
                    </a:prstGeom>
                    <a:noFill/>
                    <a:ln>
                      <a:noFill/>
                    </a:ln>
                  </pic:spPr>
                </pic:pic>
              </a:graphicData>
            </a:graphic>
          </wp:inline>
        </w:drawing>
      </w:r>
    </w:p>
    <w:p>
      <w:pPr>
        <w:pStyle w:val="4"/>
        <w:spacing w:before="156" w:after="156"/>
        <w:ind w:left="0" w:leftChars="0" w:firstLine="0" w:firstLineChars="0"/>
      </w:pPr>
      <w:bookmarkStart w:id="17" w:name="_Toc27874"/>
      <w:r>
        <w:rPr>
          <w:rFonts w:hint="eastAsia"/>
        </w:rPr>
        <w:t>5</w:t>
      </w:r>
      <w:r>
        <w:t>.</w:t>
      </w:r>
      <w:r>
        <w:rPr>
          <w:rFonts w:hint="eastAsia"/>
        </w:rPr>
        <w:t>评分管理</w:t>
      </w:r>
      <w:bookmarkEnd w:id="17"/>
    </w:p>
    <w:p>
      <w:pPr>
        <w:pStyle w:val="6"/>
        <w:spacing w:before="156" w:after="156"/>
        <w:ind w:left="0" w:leftChars="0" w:firstLine="562"/>
      </w:pPr>
      <w:bookmarkStart w:id="18" w:name="_Toc13455"/>
      <w:r>
        <w:rPr>
          <w:rFonts w:hint="eastAsia"/>
        </w:rPr>
        <w:t>5</w:t>
      </w:r>
      <w:r>
        <w:t>.1</w:t>
      </w:r>
      <w:r>
        <w:rPr>
          <w:rFonts w:hint="eastAsia"/>
        </w:rPr>
        <w:t>分配评阅人</w:t>
      </w:r>
      <w:bookmarkEnd w:id="18"/>
    </w:p>
    <w:p>
      <w:pPr>
        <w:spacing w:before="156" w:after="156"/>
        <w:ind w:firstLine="480"/>
      </w:pPr>
      <w:r>
        <w:rPr>
          <w:rFonts w:hint="eastAsia"/>
        </w:rPr>
        <w:t>在该页面可以为学生分配评阅教师。可以批量导入，学院内随机分配，专业内随机分配，按课题分配。</w:t>
      </w:r>
    </w:p>
    <w:p>
      <w:pPr>
        <w:pStyle w:val="8"/>
        <w:spacing w:before="156" w:after="156"/>
        <w:ind w:firstLine="482"/>
      </w:pPr>
      <w:r>
        <w:rPr>
          <w:rFonts w:hint="eastAsia" w:eastAsia="宋体"/>
        </w:rPr>
        <w:t>5</w:t>
      </w:r>
      <w:r>
        <w:t>.1.1</w:t>
      </w:r>
      <w:r>
        <w:rPr>
          <w:rFonts w:hint="eastAsia"/>
        </w:rPr>
        <w:t>按课题分配评阅教师</w:t>
      </w:r>
    </w:p>
    <w:p>
      <w:pPr>
        <w:spacing w:before="156" w:after="156"/>
        <w:ind w:firstLine="480"/>
      </w:pPr>
      <w:r>
        <w:rPr>
          <w:rFonts w:hint="eastAsia"/>
        </w:rPr>
        <w:t>先在“业务类型”选择“定稿指定评阅人评分”，然后点击搜索。</w:t>
      </w:r>
    </w:p>
    <w:p>
      <w:pPr>
        <w:spacing w:before="156" w:after="156"/>
        <w:ind w:firstLine="480"/>
      </w:pPr>
      <w:r>
        <w:drawing>
          <wp:inline distT="0" distB="0" distL="114300" distR="114300">
            <wp:extent cx="5264785" cy="1643380"/>
            <wp:effectExtent l="0" t="0" r="12065" b="13970"/>
            <wp:docPr id="10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31"/>
                    <pic:cNvPicPr>
                      <a:picLocks noChangeAspect="1"/>
                    </pic:cNvPicPr>
                  </pic:nvPicPr>
                  <pic:blipFill>
                    <a:blip r:embed="rId41"/>
                    <a:stretch>
                      <a:fillRect/>
                    </a:stretch>
                  </pic:blipFill>
                  <pic:spPr>
                    <a:xfrm>
                      <a:off x="0" y="0"/>
                      <a:ext cx="5264785" cy="1643380"/>
                    </a:xfrm>
                    <a:prstGeom prst="rect">
                      <a:avLst/>
                    </a:prstGeom>
                    <a:noFill/>
                    <a:ln>
                      <a:noFill/>
                    </a:ln>
                  </pic:spPr>
                </pic:pic>
              </a:graphicData>
            </a:graphic>
          </wp:inline>
        </w:drawing>
      </w:r>
    </w:p>
    <w:p>
      <w:pPr>
        <w:spacing w:before="156" w:after="156"/>
        <w:ind w:firstLine="480"/>
      </w:pPr>
      <w:r>
        <w:rPr>
          <w:rFonts w:hint="eastAsia"/>
        </w:rPr>
        <w:t>搜索之后，在需要分配评阅教师的学生数据的操作栏点击“分配”。在弹出的页面可以根据教师姓名/工号筛选，在想要选择的评阅教师的操作栏点击“选择”。</w:t>
      </w:r>
    </w:p>
    <w:p>
      <w:pPr>
        <w:spacing w:before="156" w:after="156"/>
        <w:ind w:firstLine="480"/>
      </w:pPr>
      <w:r>
        <w:drawing>
          <wp:inline distT="0" distB="0" distL="114300" distR="114300">
            <wp:extent cx="5256530" cy="2041525"/>
            <wp:effectExtent l="0" t="0" r="1270" b="15875"/>
            <wp:docPr id="11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32"/>
                    <pic:cNvPicPr>
                      <a:picLocks noChangeAspect="1"/>
                    </pic:cNvPicPr>
                  </pic:nvPicPr>
                  <pic:blipFill>
                    <a:blip r:embed="rId42"/>
                    <a:stretch>
                      <a:fillRect/>
                    </a:stretch>
                  </pic:blipFill>
                  <pic:spPr>
                    <a:xfrm>
                      <a:off x="0" y="0"/>
                      <a:ext cx="5256530" cy="2041525"/>
                    </a:xfrm>
                    <a:prstGeom prst="rect">
                      <a:avLst/>
                    </a:prstGeom>
                    <a:noFill/>
                    <a:ln>
                      <a:noFill/>
                    </a:ln>
                  </pic:spPr>
                </pic:pic>
              </a:graphicData>
            </a:graphic>
          </wp:inline>
        </w:drawing>
      </w:r>
    </w:p>
    <w:p>
      <w:pPr>
        <w:spacing w:before="156" w:after="156"/>
        <w:ind w:firstLine="480"/>
      </w:pPr>
      <w:r>
        <w:rPr>
          <w:rFonts w:hint="eastAsia"/>
        </w:rPr>
        <w:t>分配评阅教师之后状态栏会显示“已分配”，评阅教师评分之前可以点击操作栏的“取消分配”，然后重新分配评阅教师、</w:t>
      </w:r>
    </w:p>
    <w:p>
      <w:pPr>
        <w:spacing w:before="156" w:after="156"/>
        <w:ind w:firstLine="480"/>
      </w:pPr>
      <w:r>
        <w:drawing>
          <wp:inline distT="0" distB="0" distL="114300" distR="114300">
            <wp:extent cx="5266690" cy="657225"/>
            <wp:effectExtent l="0" t="0" r="10160" b="9525"/>
            <wp:docPr id="111"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33"/>
                    <pic:cNvPicPr>
                      <a:picLocks noChangeAspect="1"/>
                    </pic:cNvPicPr>
                  </pic:nvPicPr>
                  <pic:blipFill>
                    <a:blip r:embed="rId43"/>
                    <a:stretch>
                      <a:fillRect/>
                    </a:stretch>
                  </pic:blipFill>
                  <pic:spPr>
                    <a:xfrm>
                      <a:off x="0" y="0"/>
                      <a:ext cx="5266690" cy="657225"/>
                    </a:xfrm>
                    <a:prstGeom prst="rect">
                      <a:avLst/>
                    </a:prstGeom>
                    <a:noFill/>
                    <a:ln>
                      <a:noFill/>
                    </a:ln>
                  </pic:spPr>
                </pic:pic>
              </a:graphicData>
            </a:graphic>
          </wp:inline>
        </w:drawing>
      </w:r>
    </w:p>
    <w:p>
      <w:pPr>
        <w:pStyle w:val="6"/>
        <w:spacing w:before="156" w:after="156"/>
        <w:ind w:left="0" w:leftChars="0" w:firstLine="562"/>
      </w:pPr>
      <w:bookmarkStart w:id="19" w:name="_Toc15080"/>
      <w:r>
        <w:rPr>
          <w:rFonts w:hint="eastAsia"/>
        </w:rPr>
        <w:t>5</w:t>
      </w:r>
      <w:r>
        <w:t>.2</w:t>
      </w:r>
      <w:r>
        <w:rPr>
          <w:rFonts w:hint="eastAsia"/>
        </w:rPr>
        <w:t>分配答辩组</w:t>
      </w:r>
      <w:bookmarkEnd w:id="19"/>
    </w:p>
    <w:p>
      <w:pPr>
        <w:pStyle w:val="8"/>
        <w:spacing w:before="156" w:after="156"/>
        <w:ind w:firstLine="482"/>
      </w:pPr>
      <w:r>
        <w:rPr>
          <w:rFonts w:hint="eastAsia" w:eastAsia="宋体"/>
        </w:rPr>
        <w:t>5</w:t>
      </w:r>
      <w:r>
        <w:t>.2.1</w:t>
      </w:r>
      <w:r>
        <w:rPr>
          <w:rFonts w:hint="eastAsia"/>
        </w:rPr>
        <w:t>新增答辩组</w:t>
      </w:r>
    </w:p>
    <w:p>
      <w:pPr>
        <w:spacing w:before="156" w:after="156"/>
        <w:ind w:firstLine="480"/>
      </w:pPr>
      <w:r>
        <w:rPr>
          <w:rFonts w:hint="eastAsia"/>
        </w:rPr>
        <w:t>点击“新增”，在弹出的页面填写“答辩组名称”，“答辩地址”，选择“答辩时间”，“答辩类型”，“答辩秘书”，“答辩组长”，“答辩组员”。“答辩秘书”和“答辩组员”需要先在系统内给教师分配对应角色。全部填写完成后点击“立即提交”。</w:t>
      </w:r>
    </w:p>
    <w:p>
      <w:pPr>
        <w:spacing w:before="156" w:after="156"/>
        <w:ind w:firstLine="480"/>
      </w:pPr>
      <w:r>
        <w:drawing>
          <wp:inline distT="0" distB="0" distL="114300" distR="114300">
            <wp:extent cx="5266055" cy="1954530"/>
            <wp:effectExtent l="0" t="0" r="10795" b="7620"/>
            <wp:docPr id="112"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34"/>
                    <pic:cNvPicPr>
                      <a:picLocks noChangeAspect="1"/>
                    </pic:cNvPicPr>
                  </pic:nvPicPr>
                  <pic:blipFill>
                    <a:blip r:embed="rId44"/>
                    <a:stretch>
                      <a:fillRect/>
                    </a:stretch>
                  </pic:blipFill>
                  <pic:spPr>
                    <a:xfrm>
                      <a:off x="0" y="0"/>
                      <a:ext cx="5266055" cy="1954530"/>
                    </a:xfrm>
                    <a:prstGeom prst="rect">
                      <a:avLst/>
                    </a:prstGeom>
                    <a:noFill/>
                    <a:ln>
                      <a:noFill/>
                    </a:ln>
                  </pic:spPr>
                </pic:pic>
              </a:graphicData>
            </a:graphic>
          </wp:inline>
        </w:drawing>
      </w:r>
      <w:r>
        <w:drawing>
          <wp:inline distT="0" distB="0" distL="114300" distR="114300">
            <wp:extent cx="5266055" cy="2510155"/>
            <wp:effectExtent l="0" t="0" r="10795" b="4445"/>
            <wp:docPr id="11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35"/>
                    <pic:cNvPicPr>
                      <a:picLocks noChangeAspect="1"/>
                    </pic:cNvPicPr>
                  </pic:nvPicPr>
                  <pic:blipFill>
                    <a:blip r:embed="rId45"/>
                    <a:stretch>
                      <a:fillRect/>
                    </a:stretch>
                  </pic:blipFill>
                  <pic:spPr>
                    <a:xfrm>
                      <a:off x="0" y="0"/>
                      <a:ext cx="5266055" cy="2510155"/>
                    </a:xfrm>
                    <a:prstGeom prst="rect">
                      <a:avLst/>
                    </a:prstGeom>
                    <a:noFill/>
                    <a:ln>
                      <a:noFill/>
                    </a:ln>
                  </pic:spPr>
                </pic:pic>
              </a:graphicData>
            </a:graphic>
          </wp:inline>
        </w:drawing>
      </w:r>
    </w:p>
    <w:p>
      <w:pPr>
        <w:pStyle w:val="8"/>
        <w:spacing w:before="156" w:after="156"/>
        <w:ind w:firstLine="0" w:firstLineChars="0"/>
      </w:pPr>
      <w:r>
        <w:rPr>
          <w:rFonts w:hint="eastAsia" w:eastAsia="宋体"/>
        </w:rPr>
        <w:t>5</w:t>
      </w:r>
      <w:r>
        <w:t>.2.</w:t>
      </w:r>
      <w:r>
        <w:rPr>
          <w:rFonts w:hint="eastAsia" w:eastAsia="宋体"/>
        </w:rPr>
        <w:t>2</w:t>
      </w:r>
      <w:r>
        <w:rPr>
          <w:rFonts w:hint="eastAsia"/>
        </w:rPr>
        <w:t>按课题分配答辩组</w:t>
      </w:r>
    </w:p>
    <w:p>
      <w:pPr>
        <w:spacing w:before="156" w:after="156"/>
        <w:ind w:firstLine="480"/>
      </w:pPr>
      <w:r>
        <w:rPr>
          <w:rFonts w:hint="eastAsia"/>
        </w:rPr>
        <w:t>点击“按课题分配答辩组”。</w:t>
      </w:r>
    </w:p>
    <w:p>
      <w:pPr>
        <w:spacing w:before="156" w:after="156"/>
        <w:ind w:firstLine="480"/>
      </w:pPr>
      <w:r>
        <w:drawing>
          <wp:inline distT="0" distB="0" distL="114300" distR="114300">
            <wp:extent cx="5268595" cy="2225675"/>
            <wp:effectExtent l="0" t="0" r="8255" b="3175"/>
            <wp:docPr id="114"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36"/>
                    <pic:cNvPicPr>
                      <a:picLocks noChangeAspect="1"/>
                    </pic:cNvPicPr>
                  </pic:nvPicPr>
                  <pic:blipFill>
                    <a:blip r:embed="rId46"/>
                    <a:stretch>
                      <a:fillRect/>
                    </a:stretch>
                  </pic:blipFill>
                  <pic:spPr>
                    <a:xfrm>
                      <a:off x="0" y="0"/>
                      <a:ext cx="5268595" cy="2225675"/>
                    </a:xfrm>
                    <a:prstGeom prst="rect">
                      <a:avLst/>
                    </a:prstGeom>
                    <a:noFill/>
                    <a:ln>
                      <a:noFill/>
                    </a:ln>
                  </pic:spPr>
                </pic:pic>
              </a:graphicData>
            </a:graphic>
          </wp:inline>
        </w:drawing>
      </w:r>
      <w:r>
        <w:drawing>
          <wp:inline distT="0" distB="0" distL="114300" distR="114300">
            <wp:extent cx="5270500" cy="2835910"/>
            <wp:effectExtent l="0" t="0" r="6350" b="2540"/>
            <wp:docPr id="11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37"/>
                    <pic:cNvPicPr>
                      <a:picLocks noChangeAspect="1"/>
                    </pic:cNvPicPr>
                  </pic:nvPicPr>
                  <pic:blipFill>
                    <a:blip r:embed="rId47"/>
                    <a:stretch>
                      <a:fillRect/>
                    </a:stretch>
                  </pic:blipFill>
                  <pic:spPr>
                    <a:xfrm>
                      <a:off x="0" y="0"/>
                      <a:ext cx="5270500" cy="2835910"/>
                    </a:xfrm>
                    <a:prstGeom prst="rect">
                      <a:avLst/>
                    </a:prstGeom>
                    <a:noFill/>
                    <a:ln>
                      <a:noFill/>
                    </a:ln>
                  </pic:spPr>
                </pic:pic>
              </a:graphicData>
            </a:graphic>
          </wp:inline>
        </w:drawing>
      </w:r>
    </w:p>
    <w:p>
      <w:pPr>
        <w:spacing w:before="156" w:after="156"/>
        <w:ind w:firstLine="480"/>
      </w:pPr>
      <w:r>
        <w:rPr>
          <w:rFonts w:hint="eastAsia"/>
        </w:rPr>
        <w:t>未分配答辩组的学生操作栏会显示“分配”，点击“分配”，在弹出的页面想要选择的答辩组的操作栏点击“选择”。点击后，显示状态。</w:t>
      </w:r>
    </w:p>
    <w:p>
      <w:pPr>
        <w:spacing w:before="156" w:after="156"/>
        <w:ind w:firstLine="480"/>
      </w:pPr>
      <w:r>
        <w:drawing>
          <wp:inline distT="0" distB="0" distL="114300" distR="114300">
            <wp:extent cx="5265420" cy="1036955"/>
            <wp:effectExtent l="0" t="0" r="11430" b="10795"/>
            <wp:docPr id="116"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38"/>
                    <pic:cNvPicPr>
                      <a:picLocks noChangeAspect="1"/>
                    </pic:cNvPicPr>
                  </pic:nvPicPr>
                  <pic:blipFill>
                    <a:blip r:embed="rId48"/>
                    <a:stretch>
                      <a:fillRect/>
                    </a:stretch>
                  </pic:blipFill>
                  <pic:spPr>
                    <a:xfrm>
                      <a:off x="0" y="0"/>
                      <a:ext cx="5265420" cy="1036955"/>
                    </a:xfrm>
                    <a:prstGeom prst="rect">
                      <a:avLst/>
                    </a:prstGeom>
                    <a:noFill/>
                    <a:ln>
                      <a:noFill/>
                    </a:ln>
                  </pic:spPr>
                </pic:pic>
              </a:graphicData>
            </a:graphic>
          </wp:inline>
        </w:drawing>
      </w:r>
    </w:p>
    <w:p>
      <w:pPr>
        <w:spacing w:before="156" w:after="156"/>
        <w:ind w:left="480" w:leftChars="200" w:firstLine="0" w:firstLineChars="0"/>
      </w:pPr>
    </w:p>
    <w:p>
      <w:pPr>
        <w:spacing w:before="156" w:after="156"/>
        <w:ind w:firstLine="480"/>
      </w:pPr>
      <w:r>
        <w:rPr>
          <w:rFonts w:hint="eastAsia"/>
        </w:rPr>
        <w:t>在弹出的页面点击“模板下载”后的输入框下载填写模板，根据模板要求填写完成后点击“上传文件”后的输入框，选择填写好的模板，然后点击“保存”。</w:t>
      </w:r>
    </w:p>
    <w:p>
      <w:pPr>
        <w:spacing w:before="156" w:after="156"/>
        <w:ind w:firstLine="480"/>
      </w:pPr>
      <w:r>
        <w:drawing>
          <wp:inline distT="0" distB="0" distL="114300" distR="114300">
            <wp:extent cx="5264785" cy="1744980"/>
            <wp:effectExtent l="0" t="0" r="12065" b="7620"/>
            <wp:docPr id="118"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40"/>
                    <pic:cNvPicPr>
                      <a:picLocks noChangeAspect="1"/>
                    </pic:cNvPicPr>
                  </pic:nvPicPr>
                  <pic:blipFill>
                    <a:blip r:embed="rId49"/>
                    <a:stretch>
                      <a:fillRect/>
                    </a:stretch>
                  </pic:blipFill>
                  <pic:spPr>
                    <a:xfrm>
                      <a:off x="0" y="0"/>
                      <a:ext cx="5264785" cy="1744980"/>
                    </a:xfrm>
                    <a:prstGeom prst="rect">
                      <a:avLst/>
                    </a:prstGeom>
                    <a:noFill/>
                    <a:ln>
                      <a:noFill/>
                    </a:ln>
                  </pic:spPr>
                </pic:pic>
              </a:graphicData>
            </a:graphic>
          </wp:inline>
        </w:drawing>
      </w:r>
    </w:p>
    <w:p>
      <w:pPr>
        <w:pStyle w:val="6"/>
        <w:spacing w:before="156" w:after="156"/>
        <w:ind w:left="960" w:firstLine="562"/>
      </w:pPr>
      <w:bookmarkStart w:id="20" w:name="_Toc3372"/>
      <w:r>
        <w:rPr>
          <w:rFonts w:hint="eastAsia"/>
        </w:rPr>
        <w:t>5</w:t>
      </w:r>
      <w:r>
        <w:t>.3</w:t>
      </w:r>
      <w:r>
        <w:rPr>
          <w:rFonts w:hint="eastAsia"/>
        </w:rPr>
        <w:t>答辩组评分</w:t>
      </w:r>
      <w:bookmarkEnd w:id="20"/>
    </w:p>
    <w:p>
      <w:pPr>
        <w:spacing w:before="156" w:after="156"/>
        <w:ind w:firstLine="480"/>
      </w:pPr>
      <w:r>
        <w:rPr>
          <w:rFonts w:hint="eastAsia"/>
        </w:rPr>
        <w:t>在该页面答辩秘书可以对学生进行答辩组评分，可以根据组织架构和关键词进行筛选。</w:t>
      </w:r>
    </w:p>
    <w:p>
      <w:pPr>
        <w:spacing w:before="156" w:after="156"/>
        <w:ind w:firstLine="480"/>
      </w:pPr>
      <w:r>
        <w:drawing>
          <wp:inline distT="0" distB="0" distL="114300" distR="114300">
            <wp:extent cx="5264150" cy="2277110"/>
            <wp:effectExtent l="0" t="0" r="12700" b="8890"/>
            <wp:docPr id="11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41"/>
                    <pic:cNvPicPr>
                      <a:picLocks noChangeAspect="1"/>
                    </pic:cNvPicPr>
                  </pic:nvPicPr>
                  <pic:blipFill>
                    <a:blip r:embed="rId50"/>
                    <a:stretch>
                      <a:fillRect/>
                    </a:stretch>
                  </pic:blipFill>
                  <pic:spPr>
                    <a:xfrm>
                      <a:off x="0" y="0"/>
                      <a:ext cx="5264150" cy="2277110"/>
                    </a:xfrm>
                    <a:prstGeom prst="rect">
                      <a:avLst/>
                    </a:prstGeom>
                    <a:noFill/>
                    <a:ln>
                      <a:noFill/>
                    </a:ln>
                  </pic:spPr>
                </pic:pic>
              </a:graphicData>
            </a:graphic>
          </wp:inline>
        </w:drawing>
      </w:r>
    </w:p>
    <w:p>
      <w:pPr>
        <w:spacing w:before="156" w:after="156"/>
        <w:ind w:firstLine="480"/>
      </w:pPr>
      <w:r>
        <w:rPr>
          <w:rFonts w:hint="eastAsia"/>
        </w:rPr>
        <w:t>点击表头“导入答辩评分”按钮，在弹出的页面点击在弹出的页面点击“模板下载”后的输入框，下载河北工业大学继续教育学院评分导入模板。</w:t>
      </w:r>
    </w:p>
    <w:p>
      <w:pPr>
        <w:spacing w:before="156" w:after="156"/>
        <w:ind w:firstLine="480"/>
      </w:pPr>
      <w:r>
        <w:rPr>
          <w:rFonts w:hint="eastAsia"/>
        </w:rPr>
        <w:t>点击“上传文件”后的输入框，选择填写之后的表格并上传。点击“保存”之后可以看到状态栏为“已评分”，说明答辩组评分完成。</w:t>
      </w:r>
    </w:p>
    <w:p>
      <w:pPr>
        <w:spacing w:before="156" w:after="156"/>
        <w:ind w:firstLine="480"/>
      </w:pPr>
    </w:p>
    <w:p>
      <w:pPr>
        <w:spacing w:before="156" w:after="156"/>
        <w:ind w:firstLine="480"/>
      </w:pPr>
    </w:p>
    <w:p>
      <w:pPr>
        <w:spacing w:before="156" w:after="156"/>
        <w:ind w:firstLine="480"/>
      </w:pPr>
      <w:r>
        <w:drawing>
          <wp:inline distT="0" distB="0" distL="114300" distR="114300">
            <wp:extent cx="5271770" cy="398145"/>
            <wp:effectExtent l="0" t="0" r="5080" b="1905"/>
            <wp:docPr id="120"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42"/>
                    <pic:cNvPicPr>
                      <a:picLocks noChangeAspect="1"/>
                    </pic:cNvPicPr>
                  </pic:nvPicPr>
                  <pic:blipFill>
                    <a:blip r:embed="rId51"/>
                    <a:stretch>
                      <a:fillRect/>
                    </a:stretch>
                  </pic:blipFill>
                  <pic:spPr>
                    <a:xfrm>
                      <a:off x="0" y="0"/>
                      <a:ext cx="5271770" cy="398145"/>
                    </a:xfrm>
                    <a:prstGeom prst="rect">
                      <a:avLst/>
                    </a:prstGeom>
                    <a:noFill/>
                    <a:ln>
                      <a:noFill/>
                    </a:ln>
                  </pic:spPr>
                </pic:pic>
              </a:graphicData>
            </a:graphic>
          </wp:inline>
        </w:drawing>
      </w:r>
    </w:p>
    <w:p>
      <w:pPr>
        <w:spacing w:before="156" w:after="156"/>
        <w:ind w:firstLine="480"/>
      </w:pPr>
      <w:r>
        <w:rPr>
          <w:rFonts w:hint="eastAsia"/>
        </w:rPr>
        <w:t>点击操作栏的“查看”可以查看答辩组评分详细、评分记录。</w:t>
      </w:r>
    </w:p>
    <w:p>
      <w:pPr>
        <w:spacing w:before="156" w:after="156"/>
        <w:ind w:firstLine="480"/>
      </w:pPr>
      <w:r>
        <w:drawing>
          <wp:inline distT="0" distB="0" distL="114300" distR="114300">
            <wp:extent cx="5269230" cy="3017520"/>
            <wp:effectExtent l="0" t="0" r="7620" b="11430"/>
            <wp:docPr id="121"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43"/>
                    <pic:cNvPicPr>
                      <a:picLocks noChangeAspect="1"/>
                    </pic:cNvPicPr>
                  </pic:nvPicPr>
                  <pic:blipFill>
                    <a:blip r:embed="rId52"/>
                    <a:stretch>
                      <a:fillRect/>
                    </a:stretch>
                  </pic:blipFill>
                  <pic:spPr>
                    <a:xfrm>
                      <a:off x="0" y="0"/>
                      <a:ext cx="5269230" cy="3017520"/>
                    </a:xfrm>
                    <a:prstGeom prst="rect">
                      <a:avLst/>
                    </a:prstGeom>
                    <a:noFill/>
                    <a:ln>
                      <a:noFill/>
                    </a:ln>
                  </pic:spPr>
                </pic:pic>
              </a:graphicData>
            </a:graphic>
          </wp:inline>
        </w:drawing>
      </w:r>
    </w:p>
    <w:p>
      <w:pPr>
        <w:spacing w:before="156" w:after="156"/>
        <w:ind w:firstLine="480"/>
      </w:pPr>
    </w:p>
    <w:p>
      <w:pPr>
        <w:pStyle w:val="6"/>
        <w:spacing w:before="156" w:after="156"/>
        <w:ind w:left="960" w:firstLine="562"/>
      </w:pPr>
      <w:bookmarkStart w:id="21" w:name="_Toc11814"/>
      <w:r>
        <w:rPr>
          <w:rFonts w:hint="eastAsia"/>
        </w:rPr>
        <w:t>5</w:t>
      </w:r>
      <w:r>
        <w:t>.4</w:t>
      </w:r>
      <w:r>
        <w:rPr>
          <w:rFonts w:hint="eastAsia"/>
        </w:rPr>
        <w:t>总评评分列表</w:t>
      </w:r>
      <w:bookmarkEnd w:id="21"/>
    </w:p>
    <w:p>
      <w:pPr>
        <w:spacing w:before="156" w:after="156"/>
        <w:ind w:firstLine="480"/>
      </w:pPr>
      <w:r>
        <w:rPr>
          <w:rFonts w:hint="eastAsia"/>
        </w:rPr>
        <w:t>点击操作栏的“查看”按钮可以查看总评分数以及总评分数变更记录。在弹出的页面分别点击“定稿指导教师评分”“定稿指定评阅人评分”“答辩评分”后的查看详细可以分别看到该学生的指导教师评分，评阅教师评分，答辩组评分。</w:t>
      </w:r>
    </w:p>
    <w:p>
      <w:pPr>
        <w:spacing w:before="156" w:after="156"/>
        <w:ind w:firstLine="480"/>
      </w:pPr>
      <w:r>
        <w:drawing>
          <wp:inline distT="0" distB="0" distL="114300" distR="114300">
            <wp:extent cx="5266690" cy="2128520"/>
            <wp:effectExtent l="0" t="0" r="10160" b="5080"/>
            <wp:docPr id="122"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44"/>
                    <pic:cNvPicPr>
                      <a:picLocks noChangeAspect="1"/>
                    </pic:cNvPicPr>
                  </pic:nvPicPr>
                  <pic:blipFill>
                    <a:blip r:embed="rId53"/>
                    <a:stretch>
                      <a:fillRect/>
                    </a:stretch>
                  </pic:blipFill>
                  <pic:spPr>
                    <a:xfrm>
                      <a:off x="0" y="0"/>
                      <a:ext cx="5266690" cy="2128520"/>
                    </a:xfrm>
                    <a:prstGeom prst="rect">
                      <a:avLst/>
                    </a:prstGeom>
                    <a:noFill/>
                    <a:ln>
                      <a:noFill/>
                    </a:ln>
                  </pic:spPr>
                </pic:pic>
              </a:graphicData>
            </a:graphic>
          </wp:inline>
        </w:drawing>
      </w:r>
    </w:p>
    <w:p>
      <w:pPr>
        <w:spacing w:before="156" w:after="156"/>
        <w:ind w:firstLine="480"/>
      </w:pPr>
    </w:p>
    <w:p>
      <w:pPr>
        <w:spacing w:before="156" w:after="156"/>
        <w:ind w:firstLine="480"/>
      </w:pPr>
      <w:r>
        <w:rPr>
          <w:rFonts w:hint="eastAsia"/>
        </w:rPr>
        <w:t>点击公布总评成绩按钮可以批量公布总评成绩。</w:t>
      </w:r>
    </w:p>
    <w:p>
      <w:pPr>
        <w:spacing w:before="156" w:after="156"/>
        <w:ind w:firstLine="480"/>
      </w:pPr>
      <w:r>
        <w:drawing>
          <wp:inline distT="0" distB="0" distL="114300" distR="114300">
            <wp:extent cx="5258435" cy="1522730"/>
            <wp:effectExtent l="0" t="0" r="18415" b="1270"/>
            <wp:docPr id="123"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45"/>
                    <pic:cNvPicPr>
                      <a:picLocks noChangeAspect="1"/>
                    </pic:cNvPicPr>
                  </pic:nvPicPr>
                  <pic:blipFill>
                    <a:blip r:embed="rId54"/>
                    <a:stretch>
                      <a:fillRect/>
                    </a:stretch>
                  </pic:blipFill>
                  <pic:spPr>
                    <a:xfrm>
                      <a:off x="0" y="0"/>
                      <a:ext cx="5258435" cy="1522730"/>
                    </a:xfrm>
                    <a:prstGeom prst="rect">
                      <a:avLst/>
                    </a:prstGeom>
                    <a:noFill/>
                    <a:ln>
                      <a:noFill/>
                    </a:ln>
                  </pic:spPr>
                </pic:pic>
              </a:graphicData>
            </a:graphic>
          </wp:inline>
        </w:drawing>
      </w:r>
    </w:p>
    <w:p>
      <w:pPr>
        <w:spacing w:before="156" w:after="156"/>
        <w:ind w:firstLine="480"/>
      </w:pPr>
    </w:p>
    <w:p>
      <w:pPr>
        <w:pStyle w:val="4"/>
        <w:spacing w:before="156" w:after="156"/>
        <w:ind w:left="480" w:firstLine="602"/>
      </w:pPr>
      <w:bookmarkStart w:id="22" w:name="_Toc27864"/>
      <w:r>
        <w:rPr>
          <w:rFonts w:hint="eastAsia"/>
        </w:rPr>
        <w:t>6</w:t>
      </w:r>
      <w:r>
        <w:t>.</w:t>
      </w:r>
      <w:r>
        <w:rPr>
          <w:rFonts w:hint="eastAsia"/>
        </w:rPr>
        <w:t>个人设置</w:t>
      </w:r>
      <w:bookmarkEnd w:id="22"/>
    </w:p>
    <w:p>
      <w:pPr>
        <w:pStyle w:val="6"/>
        <w:spacing w:before="156" w:after="156"/>
        <w:ind w:left="960" w:firstLine="562"/>
      </w:pPr>
      <w:bookmarkStart w:id="23" w:name="_Toc20756"/>
      <w:r>
        <w:rPr>
          <w:rFonts w:hint="eastAsia"/>
        </w:rPr>
        <w:t>6</w:t>
      </w:r>
      <w:r>
        <w:t>.1</w:t>
      </w:r>
      <w:r>
        <w:rPr>
          <w:rFonts w:hint="eastAsia"/>
        </w:rPr>
        <w:t>个人信息</w:t>
      </w:r>
      <w:bookmarkEnd w:id="23"/>
    </w:p>
    <w:p>
      <w:pPr>
        <w:spacing w:before="156" w:after="156"/>
        <w:ind w:firstLine="480"/>
      </w:pPr>
      <w:r>
        <w:rPr>
          <w:rFonts w:hint="eastAsia"/>
        </w:rPr>
        <w:t>在该页面用户可以修改自己的真实姓名，填写个人信息。</w:t>
      </w:r>
    </w:p>
    <w:p>
      <w:pPr>
        <w:spacing w:before="156" w:after="156"/>
        <w:ind w:firstLine="480"/>
      </w:pPr>
      <w:r>
        <w:drawing>
          <wp:inline distT="0" distB="0" distL="114300" distR="114300">
            <wp:extent cx="5274310" cy="1588135"/>
            <wp:effectExtent l="0" t="0" r="2540" b="12065"/>
            <wp:docPr id="124"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46"/>
                    <pic:cNvPicPr>
                      <a:picLocks noChangeAspect="1"/>
                    </pic:cNvPicPr>
                  </pic:nvPicPr>
                  <pic:blipFill>
                    <a:blip r:embed="rId55"/>
                    <a:stretch>
                      <a:fillRect/>
                    </a:stretch>
                  </pic:blipFill>
                  <pic:spPr>
                    <a:xfrm>
                      <a:off x="0" y="0"/>
                      <a:ext cx="5274310" cy="1588135"/>
                    </a:xfrm>
                    <a:prstGeom prst="rect">
                      <a:avLst/>
                    </a:prstGeom>
                    <a:noFill/>
                    <a:ln>
                      <a:noFill/>
                    </a:ln>
                  </pic:spPr>
                </pic:pic>
              </a:graphicData>
            </a:graphic>
          </wp:inline>
        </w:drawing>
      </w:r>
    </w:p>
    <w:p>
      <w:pPr>
        <w:spacing w:before="156" w:after="156"/>
        <w:ind w:firstLine="480"/>
      </w:pPr>
    </w:p>
    <w:p>
      <w:pPr>
        <w:spacing w:before="156" w:after="156"/>
        <w:ind w:firstLine="480"/>
      </w:pPr>
    </w:p>
    <w:p>
      <w:pPr>
        <w:pStyle w:val="2"/>
        <w:spacing w:before="156" w:after="156"/>
        <w:ind w:firstLine="643"/>
      </w:pPr>
      <w:bookmarkStart w:id="24" w:name="_Toc29660"/>
      <w:r>
        <w:rPr>
          <w:rFonts w:hint="eastAsia"/>
        </w:rPr>
        <w:t>四.关于我们</w:t>
      </w:r>
      <w:bookmarkEnd w:id="24"/>
    </w:p>
    <w:p>
      <w:pPr>
        <w:pStyle w:val="4"/>
        <w:spacing w:before="156" w:after="156"/>
        <w:ind w:left="480" w:firstLine="602"/>
      </w:pPr>
      <w:bookmarkStart w:id="25" w:name="_Toc19392"/>
      <w:r>
        <w:rPr>
          <w:rFonts w:hint="eastAsia"/>
        </w:rPr>
        <w:t>1</w:t>
      </w:r>
      <w:r>
        <w:t>.</w:t>
      </w:r>
      <w:r>
        <w:rPr>
          <w:rFonts w:hint="eastAsia"/>
        </w:rPr>
        <w:t>公司介绍</w:t>
      </w:r>
      <w:bookmarkEnd w:id="25"/>
    </w:p>
    <w:p>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1989年开始，一直致力于对海量的报刊数据进行科学严谨的研究、分析，采集、加工等深层次开发和推广应用。自1993年成立以来，公司的业务范围已涉及数据库出版发行、知识网络传播、期刊分销、电子期刊制作发行、网络广告、文献资料数字化工程以及基于电子信息资源的多种个性化服务。</w:t>
      </w:r>
    </w:p>
    <w:p>
      <w:pPr>
        <w:pStyle w:val="4"/>
        <w:spacing w:before="156" w:after="156"/>
        <w:ind w:left="480" w:firstLine="602"/>
      </w:pPr>
      <w:bookmarkStart w:id="26" w:name="_Toc14159"/>
      <w:r>
        <w:rPr>
          <w:rFonts w:hint="eastAsia"/>
        </w:rPr>
        <w:t>2</w:t>
      </w:r>
      <w:r>
        <w:t>.</w:t>
      </w:r>
      <w:r>
        <w:rPr>
          <w:rFonts w:hint="eastAsia"/>
        </w:rPr>
        <w:t>版权声明</w:t>
      </w:r>
      <w:bookmarkEnd w:id="26"/>
    </w:p>
    <w:p>
      <w:pPr>
        <w:spacing w:before="156" w:after="156"/>
        <w:ind w:firstLine="480"/>
      </w:pPr>
      <w:r>
        <w:rPr>
          <w:rFonts w:hint="eastAsia"/>
        </w:rPr>
        <w:t>本操作手册为维普资讯制作，操作手册中所有的文字、图片均受相关商标和著作权的法律保护，本操作手册用于客户熟悉维普毕业设计（论文）管理系统，所有权归维普资讯所有。没有经过本公司书面许可，任何组织和个人不得以任何形式复制或传递。任何未经授权传递本操作手册的相关行为都将违反《中华人民共和国著作权法》和其他法律法规以及相关国际公约规定。</w:t>
      </w:r>
    </w:p>
    <w:p>
      <w:pPr>
        <w:pStyle w:val="4"/>
        <w:spacing w:before="156" w:after="156"/>
        <w:ind w:left="480" w:firstLine="602"/>
      </w:pPr>
      <w:bookmarkStart w:id="27" w:name="_Toc16160"/>
      <w:r>
        <w:rPr>
          <w:rFonts w:hint="eastAsia"/>
        </w:rPr>
        <w:t>3</w:t>
      </w:r>
      <w:r>
        <w:t>.</w:t>
      </w:r>
      <w:r>
        <w:rPr>
          <w:rFonts w:hint="eastAsia"/>
        </w:rPr>
        <w:t>联系我们</w:t>
      </w:r>
      <w:bookmarkEnd w:id="27"/>
    </w:p>
    <w:p>
      <w:pPr>
        <w:spacing w:before="156" w:after="156"/>
        <w:ind w:firstLine="480"/>
      </w:pPr>
      <w:r>
        <w:rPr>
          <w:rFonts w:hint="eastAsia"/>
        </w:rPr>
        <w:t>服务热线：</w:t>
      </w:r>
      <w:r>
        <w:t>400-607-5550</w:t>
      </w:r>
    </w:p>
    <w:p>
      <w:pPr>
        <w:spacing w:before="156" w:after="156"/>
        <w:ind w:firstLine="480"/>
      </w:pPr>
      <w:r>
        <w:rPr>
          <w:rFonts w:hint="eastAsia"/>
        </w:rPr>
        <w:t>邮编号码：</w:t>
      </w:r>
      <w:r>
        <w:t>401121</w:t>
      </w:r>
    </w:p>
    <w:p>
      <w:pPr>
        <w:spacing w:before="156" w:after="156"/>
        <w:ind w:firstLine="480"/>
      </w:pPr>
      <w:r>
        <w:rPr>
          <w:rFonts w:hint="eastAsia"/>
        </w:rPr>
        <w:t>联系地址：</w:t>
      </w:r>
      <w:r>
        <w:t>重庆市渝北区黄山大道信达国际B栋10楼泛语科技</w:t>
      </w:r>
    </w:p>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after="120"/>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after="12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after="12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300"/>
    <w:rsid w:val="00016C99"/>
    <w:rsid w:val="000575E9"/>
    <w:rsid w:val="00057899"/>
    <w:rsid w:val="000C7300"/>
    <w:rsid w:val="00102E88"/>
    <w:rsid w:val="00111DD4"/>
    <w:rsid w:val="00123F39"/>
    <w:rsid w:val="001A2A22"/>
    <w:rsid w:val="001A4AB7"/>
    <w:rsid w:val="001B1512"/>
    <w:rsid w:val="001B29EE"/>
    <w:rsid w:val="001F4068"/>
    <w:rsid w:val="00221BF7"/>
    <w:rsid w:val="00266BCC"/>
    <w:rsid w:val="00296E1F"/>
    <w:rsid w:val="002A1A6F"/>
    <w:rsid w:val="0039311C"/>
    <w:rsid w:val="004533DB"/>
    <w:rsid w:val="0048545D"/>
    <w:rsid w:val="004A08FC"/>
    <w:rsid w:val="004B305F"/>
    <w:rsid w:val="004C6774"/>
    <w:rsid w:val="0052291F"/>
    <w:rsid w:val="00574B91"/>
    <w:rsid w:val="005A2644"/>
    <w:rsid w:val="005E0BF5"/>
    <w:rsid w:val="00657B31"/>
    <w:rsid w:val="0067527E"/>
    <w:rsid w:val="00690CE6"/>
    <w:rsid w:val="006D0F58"/>
    <w:rsid w:val="006F1B49"/>
    <w:rsid w:val="006F3B04"/>
    <w:rsid w:val="00722B4D"/>
    <w:rsid w:val="007B1DE7"/>
    <w:rsid w:val="007B3412"/>
    <w:rsid w:val="007C74E9"/>
    <w:rsid w:val="00834DAA"/>
    <w:rsid w:val="008578DC"/>
    <w:rsid w:val="00885389"/>
    <w:rsid w:val="008A1F4D"/>
    <w:rsid w:val="008C6500"/>
    <w:rsid w:val="008F1C86"/>
    <w:rsid w:val="0090287F"/>
    <w:rsid w:val="009F1454"/>
    <w:rsid w:val="00A3275B"/>
    <w:rsid w:val="00AA1A23"/>
    <w:rsid w:val="00AF2C32"/>
    <w:rsid w:val="00B424CB"/>
    <w:rsid w:val="00B533F3"/>
    <w:rsid w:val="00BA349D"/>
    <w:rsid w:val="00BB3C71"/>
    <w:rsid w:val="00BC3244"/>
    <w:rsid w:val="00BE4A71"/>
    <w:rsid w:val="00BF3AF8"/>
    <w:rsid w:val="00C63BF5"/>
    <w:rsid w:val="00CD4420"/>
    <w:rsid w:val="00D93A03"/>
    <w:rsid w:val="00DA65C4"/>
    <w:rsid w:val="00E87C99"/>
    <w:rsid w:val="00EB20E3"/>
    <w:rsid w:val="00EB40F0"/>
    <w:rsid w:val="00EB7041"/>
    <w:rsid w:val="00EC1B77"/>
    <w:rsid w:val="00F23015"/>
    <w:rsid w:val="00F80909"/>
    <w:rsid w:val="00F91B8F"/>
    <w:rsid w:val="00FC1A22"/>
    <w:rsid w:val="00FE47D1"/>
    <w:rsid w:val="0217339F"/>
    <w:rsid w:val="154C6B28"/>
    <w:rsid w:val="17705D51"/>
    <w:rsid w:val="1A550974"/>
    <w:rsid w:val="1BD62ECF"/>
    <w:rsid w:val="1C1855F0"/>
    <w:rsid w:val="1F880C0A"/>
    <w:rsid w:val="23576440"/>
    <w:rsid w:val="2458521D"/>
    <w:rsid w:val="249A0C40"/>
    <w:rsid w:val="27401089"/>
    <w:rsid w:val="274E12B5"/>
    <w:rsid w:val="2A897F74"/>
    <w:rsid w:val="2DF90A2F"/>
    <w:rsid w:val="315D20CB"/>
    <w:rsid w:val="345806D8"/>
    <w:rsid w:val="3CBE18DB"/>
    <w:rsid w:val="42E63979"/>
    <w:rsid w:val="4C8B512C"/>
    <w:rsid w:val="59917DF0"/>
    <w:rsid w:val="5D587906"/>
    <w:rsid w:val="5F4B7CFC"/>
    <w:rsid w:val="6F6676A5"/>
    <w:rsid w:val="710F14DA"/>
    <w:rsid w:val="71612F4D"/>
    <w:rsid w:val="72DA3CF7"/>
    <w:rsid w:val="77015543"/>
    <w:rsid w:val="796626F0"/>
    <w:rsid w:val="7B05217B"/>
    <w:rsid w:val="7E4067E1"/>
    <w:rsid w:val="7EBC18C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beforeLines="50" w:afterLines="50" w:line="300" w:lineRule="auto"/>
      <w:ind w:firstLine="200" w:firstLineChars="200"/>
      <w:jc w:val="both"/>
    </w:pPr>
    <w:rPr>
      <w:rFonts w:ascii="Times New Roman" w:hAnsi="Times New Roman" w:eastAsia="宋体" w:cstheme="minorBidi"/>
      <w:kern w:val="2"/>
      <w:sz w:val="24"/>
      <w:szCs w:val="22"/>
      <w:lang w:val="en-US" w:eastAsia="zh-CN" w:bidi="ar-SA"/>
    </w:rPr>
  </w:style>
  <w:style w:type="paragraph" w:styleId="2">
    <w:name w:val="heading 1"/>
    <w:basedOn w:val="3"/>
    <w:next w:val="1"/>
    <w:link w:val="21"/>
    <w:qFormat/>
    <w:uiPriority w:val="9"/>
    <w:pPr>
      <w:keepNext/>
      <w:keepLines/>
      <w:spacing w:before="340" w:after="330" w:line="578" w:lineRule="auto"/>
      <w:jc w:val="left"/>
      <w:outlineLvl w:val="0"/>
    </w:pPr>
    <w:rPr>
      <w:b/>
      <w:bCs/>
      <w:kern w:val="44"/>
      <w:sz w:val="32"/>
      <w:szCs w:val="44"/>
    </w:rPr>
  </w:style>
  <w:style w:type="paragraph" w:styleId="4">
    <w:name w:val="heading 2"/>
    <w:basedOn w:val="5"/>
    <w:next w:val="1"/>
    <w:link w:val="22"/>
    <w:unhideWhenUsed/>
    <w:qFormat/>
    <w:uiPriority w:val="9"/>
    <w:pPr>
      <w:keepNext/>
      <w:keepLines/>
      <w:spacing w:before="260" w:after="260" w:line="416" w:lineRule="auto"/>
      <w:jc w:val="left"/>
      <w:outlineLvl w:val="1"/>
    </w:pPr>
    <w:rPr>
      <w:rFonts w:asciiTheme="majorHAnsi" w:hAnsiTheme="majorHAnsi" w:cstheme="majorBidi"/>
      <w:b/>
      <w:bCs/>
      <w:sz w:val="30"/>
      <w:szCs w:val="32"/>
    </w:rPr>
  </w:style>
  <w:style w:type="paragraph" w:styleId="6">
    <w:name w:val="heading 3"/>
    <w:basedOn w:val="7"/>
    <w:next w:val="1"/>
    <w:link w:val="25"/>
    <w:unhideWhenUsed/>
    <w:qFormat/>
    <w:uiPriority w:val="9"/>
    <w:pPr>
      <w:keepNext/>
      <w:keepLines/>
      <w:spacing w:before="260" w:after="260" w:line="416" w:lineRule="auto"/>
      <w:outlineLvl w:val="2"/>
    </w:pPr>
    <w:rPr>
      <w:b/>
      <w:bCs/>
      <w:sz w:val="28"/>
      <w:szCs w:val="32"/>
    </w:rPr>
  </w:style>
  <w:style w:type="paragraph" w:styleId="8">
    <w:name w:val="heading 4"/>
    <w:basedOn w:val="1"/>
    <w:next w:val="1"/>
    <w:link w:val="26"/>
    <w:unhideWhenUsed/>
    <w:qFormat/>
    <w:uiPriority w:val="9"/>
    <w:pPr>
      <w:keepNext/>
      <w:keepLines/>
      <w:spacing w:before="280" w:after="290" w:line="376" w:lineRule="auto"/>
      <w:outlineLvl w:val="3"/>
    </w:pPr>
    <w:rPr>
      <w:rFonts w:asciiTheme="majorHAnsi" w:hAnsiTheme="majorHAnsi" w:eastAsiaTheme="majorEastAsia" w:cstheme="majorBidi"/>
      <w:b/>
      <w:bCs/>
      <w:szCs w:val="28"/>
    </w:rPr>
  </w:style>
  <w:style w:type="character" w:default="1" w:styleId="16">
    <w:name w:val="Default Paragraph Font"/>
    <w:semiHidden/>
    <w:unhideWhenUsed/>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3">
    <w:name w:val="toc 1"/>
    <w:basedOn w:val="1"/>
    <w:next w:val="1"/>
    <w:unhideWhenUsed/>
    <w:qFormat/>
    <w:uiPriority w:val="39"/>
  </w:style>
  <w:style w:type="paragraph" w:styleId="5">
    <w:name w:val="toc 2"/>
    <w:basedOn w:val="1"/>
    <w:next w:val="1"/>
    <w:unhideWhenUsed/>
    <w:qFormat/>
    <w:uiPriority w:val="39"/>
    <w:pPr>
      <w:ind w:left="420" w:leftChars="200"/>
    </w:pPr>
  </w:style>
  <w:style w:type="paragraph" w:styleId="7">
    <w:name w:val="toc 3"/>
    <w:basedOn w:val="1"/>
    <w:next w:val="1"/>
    <w:unhideWhenUsed/>
    <w:qFormat/>
    <w:uiPriority w:val="39"/>
    <w:pPr>
      <w:ind w:left="840" w:leftChars="400"/>
    </w:pPr>
  </w:style>
  <w:style w:type="paragraph" w:styleId="9">
    <w:name w:val="Date"/>
    <w:basedOn w:val="1"/>
    <w:next w:val="1"/>
    <w:link w:val="27"/>
    <w:semiHidden/>
    <w:unhideWhenUsed/>
    <w:qFormat/>
    <w:uiPriority w:val="99"/>
    <w:pPr>
      <w:ind w:left="100" w:leftChars="2500"/>
    </w:pPr>
  </w:style>
  <w:style w:type="paragraph" w:styleId="10">
    <w:name w:val="footer"/>
    <w:basedOn w:val="1"/>
    <w:link w:val="20"/>
    <w:unhideWhenUsed/>
    <w:qFormat/>
    <w:uiPriority w:val="99"/>
    <w:pPr>
      <w:tabs>
        <w:tab w:val="center" w:pos="4153"/>
        <w:tab w:val="right" w:pos="8306"/>
      </w:tabs>
      <w:snapToGrid w:val="0"/>
      <w:jc w:val="left"/>
    </w:pPr>
    <w:rPr>
      <w:sz w:val="18"/>
      <w:szCs w:val="18"/>
    </w:rPr>
  </w:style>
  <w:style w:type="paragraph" w:styleId="11">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4"/>
    <w:basedOn w:val="1"/>
    <w:next w:val="1"/>
    <w:semiHidden/>
    <w:unhideWhenUsed/>
    <w:qFormat/>
    <w:uiPriority w:val="39"/>
    <w:pPr>
      <w:ind w:left="1260" w:leftChars="600"/>
    </w:pPr>
  </w:style>
  <w:style w:type="paragraph" w:styleId="13">
    <w:name w:val="Subtitle"/>
    <w:basedOn w:val="12"/>
    <w:next w:val="1"/>
    <w:link w:val="24"/>
    <w:qFormat/>
    <w:uiPriority w:val="11"/>
    <w:pPr>
      <w:spacing w:before="240" w:after="60" w:line="312" w:lineRule="auto"/>
      <w:jc w:val="left"/>
      <w:outlineLvl w:val="1"/>
    </w:pPr>
    <w:rPr>
      <w:rFonts w:asciiTheme="minorHAnsi" w:hAnsiTheme="minorHAnsi"/>
      <w:b/>
      <w:bCs/>
      <w:kern w:val="28"/>
      <w:szCs w:val="32"/>
    </w:rPr>
  </w:style>
  <w:style w:type="paragraph" w:styleId="14">
    <w:name w:val="Title"/>
    <w:basedOn w:val="7"/>
    <w:next w:val="1"/>
    <w:link w:val="23"/>
    <w:qFormat/>
    <w:uiPriority w:val="10"/>
    <w:pPr>
      <w:spacing w:before="240" w:after="60"/>
      <w:jc w:val="left"/>
      <w:outlineLvl w:val="0"/>
    </w:pPr>
    <w:rPr>
      <w:rFonts w:asciiTheme="majorHAnsi" w:hAnsiTheme="majorHAnsi" w:cstheme="majorBidi"/>
      <w:b/>
      <w:bCs/>
      <w:sz w:val="28"/>
      <w:szCs w:val="32"/>
    </w:rPr>
  </w:style>
  <w:style w:type="character" w:styleId="17">
    <w:name w:val="Hyperlink"/>
    <w:basedOn w:val="16"/>
    <w:unhideWhenUsed/>
    <w:qFormat/>
    <w:uiPriority w:val="99"/>
    <w:rPr>
      <w:color w:val="0563C1" w:themeColor="hyperlink"/>
      <w:u w:val="single"/>
      <w14:textFill>
        <w14:solidFill>
          <w14:schemeClr w14:val="hlink"/>
        </w14:solidFill>
      </w14:textFill>
    </w:rPr>
  </w:style>
  <w:style w:type="paragraph" w:styleId="18">
    <w:name w:val="List Paragraph"/>
    <w:basedOn w:val="1"/>
    <w:qFormat/>
    <w:uiPriority w:val="34"/>
    <w:pPr>
      <w:ind w:firstLine="420"/>
    </w:pPr>
  </w:style>
  <w:style w:type="character" w:customStyle="1" w:styleId="19">
    <w:name w:val="页眉 字符"/>
    <w:basedOn w:val="16"/>
    <w:link w:val="11"/>
    <w:qFormat/>
    <w:uiPriority w:val="99"/>
    <w:rPr>
      <w:sz w:val="18"/>
      <w:szCs w:val="18"/>
    </w:rPr>
  </w:style>
  <w:style w:type="character" w:customStyle="1" w:styleId="20">
    <w:name w:val="页脚 字符"/>
    <w:basedOn w:val="16"/>
    <w:link w:val="10"/>
    <w:qFormat/>
    <w:uiPriority w:val="99"/>
    <w:rPr>
      <w:sz w:val="18"/>
      <w:szCs w:val="18"/>
    </w:rPr>
  </w:style>
  <w:style w:type="character" w:customStyle="1" w:styleId="21">
    <w:name w:val="标题 1 字符"/>
    <w:basedOn w:val="16"/>
    <w:link w:val="2"/>
    <w:qFormat/>
    <w:uiPriority w:val="9"/>
    <w:rPr>
      <w:rFonts w:ascii="Times New Roman" w:hAnsi="Times New Roman" w:eastAsia="宋体"/>
      <w:b/>
      <w:bCs/>
      <w:kern w:val="44"/>
      <w:sz w:val="32"/>
      <w:szCs w:val="44"/>
    </w:rPr>
  </w:style>
  <w:style w:type="character" w:customStyle="1" w:styleId="22">
    <w:name w:val="标题 2 字符"/>
    <w:basedOn w:val="16"/>
    <w:link w:val="4"/>
    <w:qFormat/>
    <w:uiPriority w:val="9"/>
    <w:rPr>
      <w:rFonts w:eastAsia="宋体" w:asciiTheme="majorHAnsi" w:hAnsiTheme="majorHAnsi" w:cstheme="majorBidi"/>
      <w:b/>
      <w:bCs/>
      <w:sz w:val="30"/>
      <w:szCs w:val="32"/>
    </w:rPr>
  </w:style>
  <w:style w:type="character" w:customStyle="1" w:styleId="23">
    <w:name w:val="标题 字符"/>
    <w:basedOn w:val="16"/>
    <w:link w:val="14"/>
    <w:qFormat/>
    <w:uiPriority w:val="10"/>
    <w:rPr>
      <w:rFonts w:eastAsia="宋体" w:asciiTheme="majorHAnsi" w:hAnsiTheme="majorHAnsi" w:cstheme="majorBidi"/>
      <w:b/>
      <w:bCs/>
      <w:sz w:val="28"/>
      <w:szCs w:val="32"/>
    </w:rPr>
  </w:style>
  <w:style w:type="character" w:customStyle="1" w:styleId="24">
    <w:name w:val="副标题 字符"/>
    <w:basedOn w:val="16"/>
    <w:link w:val="13"/>
    <w:qFormat/>
    <w:uiPriority w:val="11"/>
    <w:rPr>
      <w:rFonts w:eastAsia="宋体"/>
      <w:b/>
      <w:bCs/>
      <w:kern w:val="28"/>
      <w:sz w:val="24"/>
      <w:szCs w:val="32"/>
    </w:rPr>
  </w:style>
  <w:style w:type="character" w:customStyle="1" w:styleId="25">
    <w:name w:val="标题 3 字符"/>
    <w:basedOn w:val="16"/>
    <w:link w:val="6"/>
    <w:qFormat/>
    <w:uiPriority w:val="9"/>
    <w:rPr>
      <w:rFonts w:ascii="Times New Roman" w:hAnsi="Times New Roman" w:eastAsia="宋体"/>
      <w:b/>
      <w:bCs/>
      <w:sz w:val="28"/>
      <w:szCs w:val="32"/>
    </w:rPr>
  </w:style>
  <w:style w:type="character" w:customStyle="1" w:styleId="26">
    <w:name w:val="标题 4 字符"/>
    <w:basedOn w:val="16"/>
    <w:link w:val="8"/>
    <w:qFormat/>
    <w:uiPriority w:val="9"/>
    <w:rPr>
      <w:rFonts w:asciiTheme="majorHAnsi" w:hAnsiTheme="majorHAnsi" w:eastAsiaTheme="majorEastAsia" w:cstheme="majorBidi"/>
      <w:b/>
      <w:bCs/>
      <w:sz w:val="24"/>
      <w:szCs w:val="28"/>
    </w:rPr>
  </w:style>
  <w:style w:type="character" w:customStyle="1" w:styleId="27">
    <w:name w:val="日期 字符"/>
    <w:basedOn w:val="16"/>
    <w:link w:val="9"/>
    <w:semiHidden/>
    <w:qFormat/>
    <w:uiPriority w:val="99"/>
    <w:rPr>
      <w:rFonts w:ascii="Times New Roman" w:hAnsi="Times New Roman" w:eastAsia="宋体"/>
      <w:sz w:val="24"/>
    </w:rPr>
  </w:style>
  <w:style w:type="paragraph" w:customStyle="1" w:styleId="28">
    <w:name w:val="TOC 标题1"/>
    <w:basedOn w:val="2"/>
    <w:next w:val="1"/>
    <w:unhideWhenUsed/>
    <w:qFormat/>
    <w:uiPriority w:val="39"/>
    <w:pPr>
      <w:spacing w:before="240" w:beforeLines="0" w:after="0" w:afterLines="0" w:line="259" w:lineRule="auto"/>
      <w:ind w:firstLine="0" w:firstLineChars="0"/>
      <w:outlineLvl w:val="9"/>
    </w:pPr>
    <w:rPr>
      <w:rFonts w:asciiTheme="majorHAnsi" w:hAnsiTheme="majorHAnsi" w:eastAsiaTheme="majorEastAsia" w:cstheme="majorBidi"/>
      <w:b w:val="0"/>
      <w:bCs w:val="0"/>
      <w:color w:val="2F5597" w:themeColor="accent1" w:themeShade="BF"/>
      <w:kern w:val="0"/>
      <w:szCs w:val="32"/>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8" Type="http://schemas.openxmlformats.org/officeDocument/2006/relationships/fontTable" Target="fontTable.xml"/><Relationship Id="rId57" Type="http://schemas.openxmlformats.org/officeDocument/2006/relationships/customXml" Target="../customXml/item2.xml"/><Relationship Id="rId56" Type="http://schemas.openxmlformats.org/officeDocument/2006/relationships/customXml" Target="../customXml/item1.xml"/><Relationship Id="rId55" Type="http://schemas.openxmlformats.org/officeDocument/2006/relationships/image" Target="media/image46.png"/><Relationship Id="rId54" Type="http://schemas.openxmlformats.org/officeDocument/2006/relationships/image" Target="media/image45.png"/><Relationship Id="rId53" Type="http://schemas.openxmlformats.org/officeDocument/2006/relationships/image" Target="media/image44.png"/><Relationship Id="rId52" Type="http://schemas.openxmlformats.org/officeDocument/2006/relationships/image" Target="media/image43.png"/><Relationship Id="rId51" Type="http://schemas.openxmlformats.org/officeDocument/2006/relationships/image" Target="media/image42.png"/><Relationship Id="rId50" Type="http://schemas.openxmlformats.org/officeDocument/2006/relationships/image" Target="media/image41.png"/><Relationship Id="rId5" Type="http://schemas.openxmlformats.org/officeDocument/2006/relationships/header" Target="header3.xml"/><Relationship Id="rId49" Type="http://schemas.openxmlformats.org/officeDocument/2006/relationships/image" Target="media/image40.png"/><Relationship Id="rId48" Type="http://schemas.openxmlformats.org/officeDocument/2006/relationships/image" Target="media/image39.png"/><Relationship Id="rId47" Type="http://schemas.openxmlformats.org/officeDocument/2006/relationships/image" Target="media/image38.png"/><Relationship Id="rId46" Type="http://schemas.openxmlformats.org/officeDocument/2006/relationships/image" Target="media/image37.png"/><Relationship Id="rId45" Type="http://schemas.openxmlformats.org/officeDocument/2006/relationships/image" Target="media/image36.png"/><Relationship Id="rId44" Type="http://schemas.openxmlformats.org/officeDocument/2006/relationships/image" Target="media/image35.png"/><Relationship Id="rId43" Type="http://schemas.openxmlformats.org/officeDocument/2006/relationships/image" Target="media/image34.png"/><Relationship Id="rId42" Type="http://schemas.openxmlformats.org/officeDocument/2006/relationships/image" Target="media/image33.png"/><Relationship Id="rId41" Type="http://schemas.openxmlformats.org/officeDocument/2006/relationships/image" Target="media/image32.png"/><Relationship Id="rId40" Type="http://schemas.openxmlformats.org/officeDocument/2006/relationships/image" Target="media/image31.png"/><Relationship Id="rId4" Type="http://schemas.openxmlformats.org/officeDocument/2006/relationships/header" Target="header2.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jpe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E87BC52-70DC-43E2-8245-E48C7782415D}">
  <ds:schemaRefs/>
</ds:datastoreItem>
</file>

<file path=docProps/app.xml><?xml version="1.0" encoding="utf-8"?>
<Properties xmlns="http://schemas.openxmlformats.org/officeDocument/2006/extended-properties" xmlns:vt="http://schemas.openxmlformats.org/officeDocument/2006/docPropsVTypes">
  <Template>Normal.dotm</Template>
  <Pages>22</Pages>
  <Words>720</Words>
  <Characters>4108</Characters>
  <Lines>34</Lines>
  <Paragraphs>9</Paragraphs>
  <TotalTime>0</TotalTime>
  <ScaleCrop>false</ScaleCrop>
  <LinksUpToDate>false</LinksUpToDate>
  <CharactersWithSpaces>4819</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2019-10-03T09:28:00Z</dcterms:created>
  <dc:creator>US002655</dc:creator>
  <cp:lastModifiedBy>简艾</cp:lastModifiedBy>
  <dcterms:modified xsi:type="dcterms:W3CDTF">2020-01-10T11:42:06Z</dcterms:modified>
  <cp:revision>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