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C754F">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sz w:val="24"/>
          <w:szCs w:val="24"/>
          <w:lang w:val="en-US" w:eastAsia="zh-CN"/>
        </w:rPr>
      </w:pPr>
    </w:p>
    <w:p w14:paraId="0699A62E">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设计条件：</w:t>
      </w:r>
    </w:p>
    <w:p w14:paraId="1E3D3514">
      <w:pPr>
        <w:keepNext w:val="0"/>
        <w:keepLines w:val="0"/>
        <w:pageBreakBefore w:val="0"/>
        <w:widowControl w:val="0"/>
        <w:numPr>
          <w:ilvl w:val="0"/>
          <w:numId w:val="2"/>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已建板式高层住宅（15层、地面至女儿墙高度为45.0m）与城市道路间为建设用地，其场地剖面及尺寸如图1</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所示。</w:t>
      </w:r>
    </w:p>
    <w:p w14:paraId="266C37E5">
      <w:pPr>
        <w:keepNext w:val="0"/>
        <w:keepLines w:val="0"/>
        <w:pageBreakBefore w:val="0"/>
        <w:widowControl w:val="0"/>
        <w:numPr>
          <w:ilvl w:val="0"/>
          <w:numId w:val="2"/>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拟建综合楼高45.0m，其中：10m以下为商场（后退道路红线5m），10～28m为办公，28～45m为住宅（均后退道路红线17m）。</w:t>
      </w:r>
    </w:p>
    <w:p w14:paraId="18F57B9B">
      <w:pPr>
        <w:keepNext w:val="0"/>
        <w:keepLines w:val="0"/>
        <w:pageBreakBefore w:val="0"/>
        <w:widowControl w:val="0"/>
        <w:numPr>
          <w:ilvl w:val="0"/>
          <w:numId w:val="2"/>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当地住宅的日照间距为1:1.2（从楼面算起）。</w:t>
      </w:r>
    </w:p>
    <w:p w14:paraId="631374AE">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任务要求：</w:t>
      </w:r>
    </w:p>
    <w:p w14:paraId="7A4544A3">
      <w:pPr>
        <w:keepNext w:val="0"/>
        <w:keepLines w:val="0"/>
        <w:pageBreakBefore w:val="0"/>
        <w:widowControl w:val="0"/>
        <w:numPr>
          <w:ilvl w:val="0"/>
          <w:numId w:val="3"/>
        </w:numPr>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回答下列问题：</w:t>
      </w:r>
    </w:p>
    <w:p w14:paraId="41C92DE2">
      <w:pPr>
        <w:keepNext w:val="0"/>
        <w:keepLines w:val="0"/>
        <w:pageBreakBefore w:val="0"/>
        <w:widowControl w:val="0"/>
        <w:numPr>
          <w:ilvl w:val="0"/>
          <w:numId w:val="4"/>
        </w:numPr>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拟建商场与已建板式高层住宅的防火间距为（</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w:t>
      </w:r>
    </w:p>
    <w:p w14:paraId="7BD59FA7">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A.6.0m    B.9.0m   C.13.0m   D.15.0m</w:t>
      </w:r>
    </w:p>
    <w:p w14:paraId="7A73C764">
      <w:pPr>
        <w:keepNext w:val="0"/>
        <w:keepLines w:val="0"/>
        <w:pageBreakBefore w:val="0"/>
        <w:widowControl w:val="0"/>
        <w:numPr>
          <w:ilvl w:val="0"/>
          <w:numId w:val="4"/>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拟建裙房的最大高度为（</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w:t>
      </w:r>
    </w:p>
    <w:p w14:paraId="4CE20A5D">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A.10.0m    B.15.0m   C.24.0m   D.25.0m</w:t>
      </w:r>
    </w:p>
    <w:p w14:paraId="5B7F34F7">
      <w:pPr>
        <w:keepNext w:val="0"/>
        <w:keepLines w:val="0"/>
        <w:pageBreakBefore w:val="0"/>
        <w:widowControl w:val="0"/>
        <w:numPr>
          <w:ilvl w:val="0"/>
          <w:numId w:val="4"/>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拟建住宅与道路红线的距离为（</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w:t>
      </w:r>
    </w:p>
    <w:p w14:paraId="22F2AC98">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A.5.0m    B.13.0m   C.15.0m   D.17.0m</w:t>
      </w:r>
    </w:p>
    <w:p w14:paraId="0F8DBE21">
      <w:pPr>
        <w:keepNext w:val="0"/>
        <w:keepLines w:val="0"/>
        <w:pageBreakBefore w:val="0"/>
        <w:widowControl w:val="0"/>
        <w:numPr>
          <w:ilvl w:val="0"/>
          <w:numId w:val="4"/>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拟建住宅与已建板式高层住宅的日照间距为（</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w:t>
      </w:r>
    </w:p>
    <w:p w14:paraId="3FC7CDD2">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A.18.0m    B.20.4m   C.24.0m   D.25.0m</w:t>
      </w:r>
    </w:p>
    <w:p w14:paraId="7BBB6C08">
      <w:pPr>
        <w:keepNext w:val="0"/>
        <w:keepLines w:val="0"/>
        <w:pageBreakBefore w:val="0"/>
        <w:widowControl w:val="0"/>
        <w:numPr>
          <w:ilvl w:val="0"/>
          <w:numId w:val="3"/>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绘出场地剖面的最大可开发范围，住宅用</w:t>
      </w:r>
      <w:r>
        <w:drawing>
          <wp:inline distT="0" distB="0" distL="114300" distR="114300">
            <wp:extent cx="379730" cy="166370"/>
            <wp:effectExtent l="0" t="0" r="1270" b="508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4"/>
                    <a:stretch>
                      <a:fillRect/>
                    </a:stretch>
                  </pic:blipFill>
                  <pic:spPr>
                    <a:xfrm>
                      <a:off x="0" y="0"/>
                      <a:ext cx="379730" cy="166370"/>
                    </a:xfrm>
                    <a:prstGeom prst="rect">
                      <a:avLst/>
                    </a:prstGeom>
                    <a:noFill/>
                    <a:ln>
                      <a:noFill/>
                    </a:ln>
                  </pic:spPr>
                </pic:pic>
              </a:graphicData>
            </a:graphic>
          </wp:inline>
        </w:drawing>
      </w:r>
      <w:r>
        <w:rPr>
          <w:rFonts w:hint="eastAsia" w:ascii="宋体" w:hAnsi="宋体" w:eastAsia="宋体" w:cs="宋体"/>
          <w:sz w:val="24"/>
          <w:szCs w:val="24"/>
          <w:lang w:val="en-US" w:eastAsia="zh-CN"/>
        </w:rPr>
        <w:t>表示，办公用</w:t>
      </w:r>
      <w:r>
        <w:drawing>
          <wp:inline distT="0" distB="0" distL="114300" distR="114300">
            <wp:extent cx="385445" cy="160020"/>
            <wp:effectExtent l="0" t="0" r="14605" b="1143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5"/>
                    <a:stretch>
                      <a:fillRect/>
                    </a:stretch>
                  </pic:blipFill>
                  <pic:spPr>
                    <a:xfrm>
                      <a:off x="0" y="0"/>
                      <a:ext cx="385445" cy="160020"/>
                    </a:xfrm>
                    <a:prstGeom prst="rect">
                      <a:avLst/>
                    </a:prstGeom>
                    <a:noFill/>
                    <a:ln>
                      <a:noFill/>
                    </a:ln>
                  </pic:spPr>
                </pic:pic>
              </a:graphicData>
            </a:graphic>
          </wp:inline>
        </w:drawing>
      </w:r>
      <w:r>
        <w:rPr>
          <w:rFonts w:hint="eastAsia" w:ascii="宋体" w:hAnsi="宋体" w:eastAsia="宋体" w:cs="宋体"/>
          <w:sz w:val="24"/>
          <w:szCs w:val="24"/>
          <w:lang w:val="en-US" w:eastAsia="zh-CN"/>
        </w:rPr>
        <w:t>表示，商场用</w:t>
      </w:r>
      <w:r>
        <w:drawing>
          <wp:inline distT="0" distB="0" distL="114300" distR="114300">
            <wp:extent cx="379730" cy="166370"/>
            <wp:effectExtent l="0" t="0" r="1270" b="508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6"/>
                    <a:stretch>
                      <a:fillRect/>
                    </a:stretch>
                  </pic:blipFill>
                  <pic:spPr>
                    <a:xfrm>
                      <a:off x="0" y="0"/>
                      <a:ext cx="379730" cy="166370"/>
                    </a:xfrm>
                    <a:prstGeom prst="rect">
                      <a:avLst/>
                    </a:prstGeom>
                    <a:noFill/>
                    <a:ln>
                      <a:noFill/>
                    </a:ln>
                  </pic:spPr>
                </pic:pic>
              </a:graphicData>
            </a:graphic>
          </wp:inline>
        </w:drawing>
      </w:r>
      <w:r>
        <w:rPr>
          <w:rFonts w:hint="eastAsia" w:ascii="宋体" w:hAnsi="宋体" w:eastAsia="宋体" w:cs="宋体"/>
          <w:sz w:val="24"/>
          <w:szCs w:val="24"/>
          <w:lang w:val="en-US" w:eastAsia="zh-CN"/>
        </w:rPr>
        <w:t>表示。</w:t>
      </w:r>
    </w:p>
    <w:p w14:paraId="2056AC4D">
      <w:pPr>
        <w:keepNext w:val="0"/>
        <w:keepLines w:val="0"/>
        <w:pageBreakBefore w:val="0"/>
        <w:widowControl w:val="0"/>
        <w:numPr>
          <w:ilvl w:val="0"/>
          <w:numId w:val="3"/>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在图上注出与已建板式高层住宅以及道路红线之间的有关间距及高度尺寸。</w:t>
      </w:r>
    </w:p>
    <w:p w14:paraId="27B13005">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6096635" cy="3312160"/>
            <wp:effectExtent l="0" t="0" r="18415" b="2540"/>
            <wp:docPr id="2" name="图片 2" descr="B卷 图1-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卷 图1-1副本"/>
                    <pic:cNvPicPr>
                      <a:picLocks noChangeAspect="1"/>
                    </pic:cNvPicPr>
                  </pic:nvPicPr>
                  <pic:blipFill>
                    <a:blip r:embed="rId7"/>
                    <a:stretch>
                      <a:fillRect/>
                    </a:stretch>
                  </pic:blipFill>
                  <pic:spPr>
                    <a:xfrm>
                      <a:off x="0" y="0"/>
                      <a:ext cx="6096635" cy="3312160"/>
                    </a:xfrm>
                    <a:prstGeom prst="rect">
                      <a:avLst/>
                    </a:prstGeom>
                  </pic:spPr>
                </pic:pic>
              </a:graphicData>
            </a:graphic>
          </wp:inline>
        </w:drawing>
      </w:r>
    </w:p>
    <w:p w14:paraId="38F7722B">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图1-1</w:t>
      </w:r>
    </w:p>
    <w:p w14:paraId="32E27CDE">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p>
    <w:p w14:paraId="01986773">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p>
    <w:p w14:paraId="17065011">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设计条件：</w:t>
      </w:r>
    </w:p>
    <w:p w14:paraId="29A662C6">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在图</w:t>
      </w:r>
      <w:r>
        <w:rPr>
          <w:rFonts w:hint="eastAsia" w:ascii="宋体" w:hAnsi="宋体" w:eastAsia="宋体" w:cs="宋体"/>
          <w:b w:val="0"/>
          <w:bCs w:val="0"/>
          <w:sz w:val="24"/>
          <w:szCs w:val="24"/>
          <w:lang w:val="en-US" w:eastAsia="zh-CN"/>
        </w:rPr>
        <w:t>2</w:t>
      </w:r>
      <w:r>
        <w:rPr>
          <w:rFonts w:hint="eastAsia" w:ascii="宋体" w:hAnsi="宋体" w:cs="宋体"/>
          <w:b w:val="0"/>
          <w:bCs w:val="0"/>
          <w:sz w:val="24"/>
          <w:szCs w:val="24"/>
          <w:lang w:val="en-US" w:eastAsia="zh-CN"/>
        </w:rPr>
        <w:t>-1</w:t>
      </w:r>
      <w:r>
        <w:rPr>
          <w:rFonts w:hint="eastAsia" w:ascii="宋体" w:hAnsi="宋体" w:eastAsia="宋体" w:cs="宋体"/>
          <w:b w:val="0"/>
          <w:bCs w:val="0"/>
          <w:sz w:val="24"/>
          <w:szCs w:val="24"/>
          <w:lang w:val="en-US" w:eastAsia="zh-CN"/>
        </w:rPr>
        <w:t>所示，在已有的斜坡上拟建一个坡度为2%的设计地面作为建设用地。所有挖方和填方的边坡坡度按1:2砌筑，设计等高距为1.0m。</w:t>
      </w:r>
    </w:p>
    <w:p w14:paraId="75D7FB9B">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任务要求：</w:t>
      </w:r>
    </w:p>
    <w:p w14:paraId="2AD74DD2">
      <w:pPr>
        <w:keepNext w:val="0"/>
        <w:keepLines w:val="0"/>
        <w:pageBreakBefore w:val="0"/>
        <w:widowControl w:val="0"/>
        <w:numPr>
          <w:ilvl w:val="0"/>
          <w:numId w:val="5"/>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回答下列回答题：</w:t>
      </w:r>
    </w:p>
    <w:p w14:paraId="158E023A">
      <w:pPr>
        <w:keepNext w:val="0"/>
        <w:keepLines w:val="0"/>
        <w:pageBreakBefore w:val="0"/>
        <w:widowControl w:val="0"/>
        <w:numPr>
          <w:ilvl w:val="0"/>
          <w:numId w:val="6"/>
        </w:numPr>
        <w:kinsoku/>
        <w:wordWrap/>
        <w:overflowPunct/>
        <w:topLinePunct w:val="0"/>
        <w:autoSpaceDE/>
        <w:autoSpaceDN/>
        <w:bidi w:val="0"/>
        <w:adjustRightInd/>
        <w:snapToGrid/>
        <w:spacing w:line="312"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设计地面比地形高时为（</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），比其低时为（</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w:t>
      </w:r>
    </w:p>
    <w:p w14:paraId="1444BDA5">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0" w:leftChars="0" w:firstLine="420" w:firstLineChars="175"/>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填方、挖方    B.挖方、填方</w:t>
      </w:r>
    </w:p>
    <w:p w14:paraId="54B2D1B1">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设计标高为105.0m的等高线与用地南侧边线的水平距离为（  ）。</w:t>
      </w:r>
    </w:p>
    <w:p w14:paraId="74FDB277">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m    B.1</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m   C.</w:t>
      </w:r>
      <w:r>
        <w:rPr>
          <w:rFonts w:hint="eastAsia" w:ascii="宋体" w:hAnsi="宋体" w:cs="宋体"/>
          <w:sz w:val="24"/>
          <w:szCs w:val="24"/>
          <w:lang w:val="en-US" w:eastAsia="zh-CN"/>
        </w:rPr>
        <w:t>1.5</w:t>
      </w:r>
      <w:r>
        <w:rPr>
          <w:rFonts w:hint="eastAsia" w:ascii="宋体" w:hAnsi="宋体" w:eastAsia="宋体" w:cs="宋体"/>
          <w:sz w:val="24"/>
          <w:szCs w:val="24"/>
          <w:lang w:val="en-US" w:eastAsia="zh-CN"/>
        </w:rPr>
        <w:t>m   D.2.0m</w:t>
      </w:r>
    </w:p>
    <w:p w14:paraId="6C764876">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（3）设计标高为108.0m的等高线与用地北</w:t>
      </w:r>
      <w:r>
        <w:rPr>
          <w:rFonts w:hint="eastAsia" w:ascii="宋体" w:hAnsi="宋体" w:cs="宋体"/>
          <w:b w:val="0"/>
          <w:bCs w:val="0"/>
          <w:sz w:val="24"/>
          <w:szCs w:val="24"/>
          <w:lang w:val="en-US" w:eastAsia="zh-CN"/>
        </w:rPr>
        <w:t>侧边线的水平距离为（  ）。</w:t>
      </w:r>
    </w:p>
    <w:p w14:paraId="602412CF">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cs="宋体"/>
          <w:sz w:val="24"/>
          <w:szCs w:val="24"/>
          <w:lang w:val="en-US" w:eastAsia="zh-CN"/>
        </w:rPr>
        <w:t>2.2</w:t>
      </w:r>
      <w:r>
        <w:rPr>
          <w:rFonts w:hint="eastAsia" w:ascii="宋体" w:hAnsi="宋体" w:eastAsia="宋体" w:cs="宋体"/>
          <w:sz w:val="24"/>
          <w:szCs w:val="24"/>
          <w:lang w:val="en-US" w:eastAsia="zh-CN"/>
        </w:rPr>
        <w:t>m    B.</w:t>
      </w:r>
      <w:r>
        <w:rPr>
          <w:rFonts w:hint="eastAsia" w:ascii="宋体" w:hAnsi="宋体" w:cs="宋体"/>
          <w:sz w:val="24"/>
          <w:szCs w:val="24"/>
          <w:lang w:val="en-US" w:eastAsia="zh-CN"/>
        </w:rPr>
        <w:t>3.0</w:t>
      </w:r>
      <w:r>
        <w:rPr>
          <w:rFonts w:hint="eastAsia" w:ascii="宋体" w:hAnsi="宋体" w:eastAsia="宋体" w:cs="宋体"/>
          <w:sz w:val="24"/>
          <w:szCs w:val="24"/>
          <w:lang w:val="en-US" w:eastAsia="zh-CN"/>
        </w:rPr>
        <w:t>m   C.</w:t>
      </w:r>
      <w:r>
        <w:rPr>
          <w:rFonts w:hint="eastAsia" w:ascii="宋体" w:hAnsi="宋体" w:cs="宋体"/>
          <w:sz w:val="24"/>
          <w:szCs w:val="24"/>
          <w:lang w:val="en-US" w:eastAsia="zh-CN"/>
        </w:rPr>
        <w:t>4.0</w:t>
      </w:r>
      <w:r>
        <w:rPr>
          <w:rFonts w:hint="eastAsia" w:ascii="宋体" w:hAnsi="宋体" w:eastAsia="宋体" w:cs="宋体"/>
          <w:sz w:val="24"/>
          <w:szCs w:val="24"/>
          <w:lang w:val="en-US" w:eastAsia="zh-CN"/>
        </w:rPr>
        <w:t>m   D.</w:t>
      </w:r>
      <w:r>
        <w:rPr>
          <w:rFonts w:hint="eastAsia" w:ascii="宋体" w:hAnsi="宋体" w:cs="宋体"/>
          <w:sz w:val="24"/>
          <w:szCs w:val="24"/>
          <w:lang w:val="en-US" w:eastAsia="zh-CN"/>
        </w:rPr>
        <w:t>4.2</w:t>
      </w:r>
      <w:r>
        <w:rPr>
          <w:rFonts w:hint="eastAsia" w:ascii="宋体" w:hAnsi="宋体" w:eastAsia="宋体" w:cs="宋体"/>
          <w:sz w:val="24"/>
          <w:szCs w:val="24"/>
          <w:lang w:val="en-US" w:eastAsia="zh-CN"/>
        </w:rPr>
        <w:t>m</w:t>
      </w:r>
    </w:p>
    <w:p w14:paraId="542E4D03">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设计等高线与地形等高线衔接处为（  ）。</w:t>
      </w:r>
    </w:p>
    <w:p w14:paraId="0A26D133">
      <w:pPr>
        <w:keepNext w:val="0"/>
        <w:keepLines w:val="0"/>
        <w:pageBreakBefore w:val="0"/>
        <w:widowControl w:val="0"/>
        <w:numPr>
          <w:ilvl w:val="0"/>
          <w:numId w:val="8"/>
        </w:numPr>
        <w:kinsoku/>
        <w:wordWrap/>
        <w:overflowPunct/>
        <w:topLinePunct w:val="0"/>
        <w:autoSpaceDE/>
        <w:autoSpaceDN/>
        <w:bidi w:val="0"/>
        <w:adjustRightInd/>
        <w:snapToGrid/>
        <w:spacing w:line="312" w:lineRule="auto"/>
        <w:ind w:left="0" w:leftChars="0" w:firstLine="420" w:firstLineChars="175"/>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相交的直线    B.平顺的曲线</w:t>
      </w:r>
    </w:p>
    <w:p w14:paraId="043DE7D3">
      <w:pPr>
        <w:keepNext w:val="0"/>
        <w:keepLines w:val="0"/>
        <w:pageBreakBefore w:val="0"/>
        <w:widowControl w:val="0"/>
        <w:numPr>
          <w:ilvl w:val="0"/>
          <w:numId w:val="5"/>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画出所有拟建的等高线，并和原来的等高线连接起来。</w:t>
      </w:r>
    </w:p>
    <w:p w14:paraId="7C47FFEA">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rPr>
          <w:rFonts w:hint="default" w:ascii="宋体" w:hAnsi="宋体" w:cs="宋体"/>
          <w:b w:val="0"/>
          <w:bCs w:val="0"/>
          <w:sz w:val="24"/>
          <w:szCs w:val="24"/>
          <w:lang w:val="en-US" w:eastAsia="zh-CN"/>
        </w:rPr>
      </w:pPr>
      <w:r>
        <w:rPr>
          <w:rFonts w:hint="default" w:ascii="宋体" w:hAnsi="宋体" w:cs="宋体"/>
          <w:b w:val="0"/>
          <w:bCs w:val="0"/>
          <w:sz w:val="24"/>
          <w:szCs w:val="24"/>
          <w:lang w:val="en-US" w:eastAsia="zh-CN"/>
        </w:rPr>
        <w:drawing>
          <wp:inline distT="0" distB="0" distL="114300" distR="114300">
            <wp:extent cx="5718175" cy="4032250"/>
            <wp:effectExtent l="0" t="0" r="15875" b="6350"/>
            <wp:docPr id="3" name="图片 3" descr="B卷 图2-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卷 图2-1副本"/>
                    <pic:cNvPicPr>
                      <a:picLocks noChangeAspect="1"/>
                    </pic:cNvPicPr>
                  </pic:nvPicPr>
                  <pic:blipFill>
                    <a:blip r:embed="rId8"/>
                    <a:stretch>
                      <a:fillRect/>
                    </a:stretch>
                  </pic:blipFill>
                  <pic:spPr>
                    <a:xfrm>
                      <a:off x="0" y="0"/>
                      <a:ext cx="5718175" cy="4032250"/>
                    </a:xfrm>
                    <a:prstGeom prst="rect">
                      <a:avLst/>
                    </a:prstGeom>
                  </pic:spPr>
                </pic:pic>
              </a:graphicData>
            </a:graphic>
          </wp:inline>
        </w:drawing>
      </w:r>
    </w:p>
    <w:p w14:paraId="145E1943">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图2-1</w:t>
      </w:r>
    </w:p>
    <w:p w14:paraId="32B7DEDB">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rPr>
          <w:rFonts w:hint="default" w:ascii="宋体" w:hAnsi="宋体" w:cs="宋体"/>
          <w:b w:val="0"/>
          <w:bCs w:val="0"/>
          <w:sz w:val="21"/>
          <w:szCs w:val="21"/>
          <w:lang w:val="en-US" w:eastAsia="zh-CN"/>
        </w:rPr>
      </w:pPr>
    </w:p>
    <w:p w14:paraId="4D65026D">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default" w:ascii="宋体" w:hAnsi="宋体" w:cs="宋体"/>
          <w:b w:val="0"/>
          <w:bCs w:val="0"/>
          <w:sz w:val="24"/>
          <w:szCs w:val="24"/>
          <w:lang w:val="en-US" w:eastAsia="zh-CN"/>
        </w:rPr>
      </w:pPr>
    </w:p>
    <w:p w14:paraId="0DE901B6">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设计条件：</w:t>
      </w:r>
    </w:p>
    <w:p w14:paraId="360E8AC9">
      <w:pPr>
        <w:keepNext w:val="0"/>
        <w:keepLines w:val="0"/>
        <w:pageBreakBefore w:val="0"/>
        <w:widowControl w:val="0"/>
        <w:numPr>
          <w:ilvl w:val="0"/>
          <w:numId w:val="9"/>
        </w:numPr>
        <w:kinsoku/>
        <w:wordWrap/>
        <w:overflowPunct/>
        <w:topLinePunct w:val="0"/>
        <w:autoSpaceDE/>
        <w:autoSpaceDN/>
        <w:bidi w:val="0"/>
        <w:adjustRightInd/>
        <w:snapToGrid/>
        <w:spacing w:line="312" w:lineRule="auto"/>
        <w:ind w:left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某市郊拟在坡地上修建停车场，基地内外有几棵树木均需保留，位置如图3-1所示，城郊公路宽度为12.0m，路拱坡度为1.5%。</w:t>
      </w:r>
    </w:p>
    <w:p w14:paraId="6C007758">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drawing>
          <wp:inline distT="0" distB="0" distL="114300" distR="114300">
            <wp:extent cx="5988050" cy="7243445"/>
            <wp:effectExtent l="0" t="0" r="12700" b="14605"/>
            <wp:docPr id="9" name="图片 9" descr="B卷图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卷图3-1"/>
                    <pic:cNvPicPr>
                      <a:picLocks noChangeAspect="1"/>
                    </pic:cNvPicPr>
                  </pic:nvPicPr>
                  <pic:blipFill>
                    <a:blip r:embed="rId9"/>
                    <a:stretch>
                      <a:fillRect/>
                    </a:stretch>
                  </pic:blipFill>
                  <pic:spPr>
                    <a:xfrm>
                      <a:off x="0" y="0"/>
                      <a:ext cx="5988050" cy="7243445"/>
                    </a:xfrm>
                    <a:prstGeom prst="rect">
                      <a:avLst/>
                    </a:prstGeom>
                  </pic:spPr>
                </pic:pic>
              </a:graphicData>
            </a:graphic>
          </wp:inline>
        </w:drawing>
      </w:r>
    </w:p>
    <w:p w14:paraId="30E48578">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图3-1</w:t>
      </w:r>
    </w:p>
    <w:p w14:paraId="2D2437D3">
      <w:pPr>
        <w:keepNext w:val="0"/>
        <w:keepLines w:val="0"/>
        <w:pageBreakBefore w:val="0"/>
        <w:widowControl w:val="0"/>
        <w:numPr>
          <w:ilvl w:val="0"/>
          <w:numId w:val="9"/>
        </w:numPr>
        <w:kinsoku/>
        <w:wordWrap/>
        <w:overflowPunct/>
        <w:topLinePunct w:val="0"/>
        <w:autoSpaceDE/>
        <w:autoSpaceDN/>
        <w:bidi w:val="0"/>
        <w:adjustRightInd/>
        <w:snapToGrid/>
        <w:spacing w:line="312" w:lineRule="auto"/>
        <w:ind w:left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要求停车位不少于57个，其中残疾人停车位不少于4个。停车位长度尺寸及要求详见图3-2，通道宽7.0m，在场地内贯通，停车方式均为垂直方式。</w:t>
      </w:r>
    </w:p>
    <w:p w14:paraId="26DDF12D">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drawing>
          <wp:inline distT="0" distB="0" distL="114300" distR="114300">
            <wp:extent cx="6039485" cy="2649855"/>
            <wp:effectExtent l="0" t="0" r="18415" b="17145"/>
            <wp:docPr id="1" name="图片 1" descr="A卷图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卷图3-2"/>
                    <pic:cNvPicPr>
                      <a:picLocks noChangeAspect="1"/>
                    </pic:cNvPicPr>
                  </pic:nvPicPr>
                  <pic:blipFill>
                    <a:blip r:embed="rId10"/>
                    <a:stretch>
                      <a:fillRect/>
                    </a:stretch>
                  </pic:blipFill>
                  <pic:spPr>
                    <a:xfrm>
                      <a:off x="0" y="0"/>
                      <a:ext cx="6039485" cy="2649855"/>
                    </a:xfrm>
                    <a:prstGeom prst="rect">
                      <a:avLst/>
                    </a:prstGeom>
                  </pic:spPr>
                </pic:pic>
              </a:graphicData>
            </a:graphic>
          </wp:inline>
        </w:drawing>
      </w:r>
    </w:p>
    <w:p w14:paraId="5E8DC4D5">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eastAsia" w:ascii="宋体" w:hAnsi="宋体" w:cs="宋体"/>
          <w:b w:val="0"/>
          <w:bCs w:val="0"/>
          <w:sz w:val="24"/>
          <w:szCs w:val="24"/>
          <w:lang w:val="en-US" w:eastAsia="zh-CN"/>
        </w:rPr>
      </w:pPr>
    </w:p>
    <w:p w14:paraId="63A533C5">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firstLine="0" w:firstLineChars="0"/>
        <w:jc w:val="center"/>
        <w:textAlignment w:val="auto"/>
        <w:rPr>
          <w:rFonts w:hint="default" w:ascii="宋体" w:hAnsi="宋体" w:cs="宋体"/>
          <w:b w:val="0"/>
          <w:bCs w:val="0"/>
          <w:sz w:val="24"/>
          <w:szCs w:val="24"/>
          <w:lang w:val="en-US" w:eastAsia="zh-CN"/>
        </w:rPr>
      </w:pPr>
      <w:r>
        <w:rPr>
          <w:rFonts w:hint="eastAsia" w:ascii="宋体" w:hAnsi="宋体" w:cs="宋体"/>
          <w:b w:val="0"/>
          <w:bCs w:val="0"/>
          <w:sz w:val="21"/>
          <w:szCs w:val="21"/>
          <w:lang w:val="en-US" w:eastAsia="zh-CN"/>
        </w:rPr>
        <w:t>图3-2</w:t>
      </w:r>
    </w:p>
    <w:p w14:paraId="6DBBCCED">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ascii="宋体" w:hAnsi="宋体" w:cs="宋体"/>
          <w:b w:val="0"/>
          <w:bCs w:val="0"/>
          <w:sz w:val="24"/>
          <w:szCs w:val="24"/>
          <w:lang w:val="en-US" w:eastAsia="zh-CN"/>
        </w:rPr>
      </w:pPr>
    </w:p>
    <w:p w14:paraId="4AC74B91">
      <w:pPr>
        <w:keepNext w:val="0"/>
        <w:keepLines w:val="0"/>
        <w:pageBreakBefore w:val="0"/>
        <w:widowControl w:val="0"/>
        <w:numPr>
          <w:ilvl w:val="0"/>
          <w:numId w:val="9"/>
        </w:numPr>
        <w:kinsoku/>
        <w:wordWrap/>
        <w:overflowPunct/>
        <w:topLinePunct w:val="0"/>
        <w:autoSpaceDE/>
        <w:autoSpaceDN/>
        <w:bidi w:val="0"/>
        <w:adjustRightInd/>
        <w:snapToGrid/>
        <w:spacing w:line="312" w:lineRule="auto"/>
        <w:ind w:left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停车场地面设计标高为271.50m，出、入口应设与城郊公路衔接的引入坡道。</w:t>
      </w:r>
    </w:p>
    <w:p w14:paraId="475BAE70">
      <w:pPr>
        <w:keepNext w:val="0"/>
        <w:keepLines w:val="0"/>
        <w:pageBreakBefore w:val="0"/>
        <w:widowControl w:val="0"/>
        <w:numPr>
          <w:ilvl w:val="0"/>
          <w:numId w:val="9"/>
        </w:numPr>
        <w:kinsoku/>
        <w:wordWrap/>
        <w:overflowPunct/>
        <w:topLinePunct w:val="0"/>
        <w:autoSpaceDE/>
        <w:autoSpaceDN/>
        <w:bidi w:val="0"/>
        <w:adjustRightInd/>
        <w:snapToGrid/>
        <w:spacing w:line="312" w:lineRule="auto"/>
        <w:ind w:left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停车场出入口处设6m</w:t>
      </w:r>
      <w:r>
        <w:rPr>
          <w:rFonts w:hint="default" w:ascii="Arial" w:hAnsi="Arial" w:cs="Arial"/>
          <w:b w:val="0"/>
          <w:bCs w:val="0"/>
          <w:sz w:val="24"/>
          <w:szCs w:val="24"/>
          <w:lang w:val="en-US" w:eastAsia="zh-CN"/>
        </w:rPr>
        <w:t>×</w:t>
      </w:r>
      <w:r>
        <w:rPr>
          <w:rFonts w:hint="eastAsia" w:ascii="宋体" w:hAnsi="宋体" w:cs="宋体"/>
          <w:b w:val="0"/>
          <w:bCs w:val="0"/>
          <w:sz w:val="24"/>
          <w:szCs w:val="24"/>
          <w:lang w:val="en-US" w:eastAsia="zh-CN"/>
        </w:rPr>
        <w:t>6m的管理用房。</w:t>
      </w:r>
    </w:p>
    <w:p w14:paraId="028099FA">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任务要求：</w:t>
      </w:r>
    </w:p>
    <w:p w14:paraId="46444476">
      <w:pPr>
        <w:keepNext w:val="0"/>
        <w:keepLines w:val="0"/>
        <w:pageBreakBefore w:val="0"/>
        <w:widowControl w:val="0"/>
        <w:numPr>
          <w:ilvl w:val="0"/>
          <w:numId w:val="10"/>
        </w:numPr>
        <w:kinsoku/>
        <w:wordWrap/>
        <w:overflowPunct/>
        <w:topLinePunct w:val="0"/>
        <w:autoSpaceDE/>
        <w:autoSpaceDN/>
        <w:bidi w:val="0"/>
        <w:adjustRightInd/>
        <w:snapToGrid/>
        <w:spacing w:line="312" w:lineRule="auto"/>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回答下列问题：</w:t>
      </w:r>
    </w:p>
    <w:p w14:paraId="5E8DF2B4">
      <w:pPr>
        <w:keepNext w:val="0"/>
        <w:keepLines w:val="0"/>
        <w:pageBreakBefore w:val="0"/>
        <w:widowControl w:val="0"/>
        <w:numPr>
          <w:ilvl w:val="0"/>
          <w:numId w:val="11"/>
        </w:numPr>
        <w:kinsoku/>
        <w:wordWrap/>
        <w:overflowPunct/>
        <w:topLinePunct w:val="0"/>
        <w:autoSpaceDE/>
        <w:autoSpaceDN/>
        <w:bidi w:val="0"/>
        <w:adjustRightInd/>
        <w:snapToGrid/>
        <w:spacing w:line="312" w:lineRule="auto"/>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停车场出入口的数目为（  ）个。</w:t>
      </w:r>
    </w:p>
    <w:p w14:paraId="3A58B3E2">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175" w:firstLine="240" w:firstLineChars="1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A.1     B.2    C.3</w:t>
      </w:r>
    </w:p>
    <w:p w14:paraId="6A78C8AA">
      <w:pPr>
        <w:keepNext w:val="0"/>
        <w:keepLines w:val="0"/>
        <w:pageBreakBefore w:val="0"/>
        <w:widowControl w:val="0"/>
        <w:numPr>
          <w:ilvl w:val="0"/>
          <w:numId w:val="11"/>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停车场的停车数量为（  ）辆。</w:t>
      </w:r>
    </w:p>
    <w:p w14:paraId="7E32FE08">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175" w:firstLine="240" w:firstLineChars="1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A.57    B.58    C.59   D.60</w:t>
      </w:r>
    </w:p>
    <w:p w14:paraId="560C254B">
      <w:pPr>
        <w:keepNext w:val="0"/>
        <w:keepLines w:val="0"/>
        <w:pageBreakBefore w:val="0"/>
        <w:widowControl w:val="0"/>
        <w:numPr>
          <w:ilvl w:val="0"/>
          <w:numId w:val="11"/>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停车场与通道平行方向的最大纵坡度为（  ）。</w:t>
      </w:r>
    </w:p>
    <w:p w14:paraId="249EC18F">
      <w:pPr>
        <w:keepNext w:val="0"/>
        <w:keepLines w:val="0"/>
        <w:pageBreakBefore w:val="0"/>
        <w:widowControl w:val="0"/>
        <w:numPr>
          <w:ilvl w:val="0"/>
          <w:numId w:val="12"/>
        </w:numPr>
        <w:kinsoku/>
        <w:wordWrap/>
        <w:overflowPunct/>
        <w:topLinePunct w:val="0"/>
        <w:autoSpaceDE/>
        <w:autoSpaceDN/>
        <w:bidi w:val="0"/>
        <w:adjustRightInd/>
        <w:snapToGrid/>
        <w:spacing w:line="312" w:lineRule="auto"/>
        <w:ind w:left="0" w:leftChars="0" w:firstLine="638" w:firstLineChars="266"/>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0%    B.1%     C.2%    D.3%</w:t>
      </w:r>
    </w:p>
    <w:p w14:paraId="3D6EEA12">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绘出停车场出入口及其引入坡道的位置，标明坡道尺寸、坡度，布置管理用房。</w:t>
      </w:r>
    </w:p>
    <w:p w14:paraId="0FD6C6D8">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left="0" w:leftChars="0" w:firstLine="0" w:firstLine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绘出停车场内各种停车位（含残疾人停车位），标明其长、宽尺寸及停车数量（可不绘车位线）。</w:t>
      </w:r>
      <w:r>
        <w:rPr>
          <w:rFonts w:hint="eastAsia" w:ascii="宋体" w:hAnsi="宋体" w:cs="宋体"/>
          <w:sz w:val="24"/>
          <w:szCs w:val="24"/>
          <w:lang w:val="en-US" w:eastAsia="zh-CN"/>
        </w:rPr>
        <w:t>（4分）</w:t>
      </w:r>
    </w:p>
    <w:p w14:paraId="10C9868C">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left="0" w:leftChars="0" w:firstLine="0" w:firstLine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沿用地界线周边至少留出3.00m宽绿化带。</w:t>
      </w:r>
    </w:p>
    <w:p w14:paraId="7BA52156">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left="0" w:leftChars="0" w:firstLine="0" w:firstLine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用斜线标明绿化带位置，场地内树冠范围内不得停车。</w:t>
      </w:r>
    </w:p>
    <w:p w14:paraId="58FB4C72">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left="0" w:leftChars="0" w:firstLine="0" w:firstLine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绘出到休息室的步行道。</w:t>
      </w:r>
    </w:p>
    <w:p w14:paraId="76C9C4F4">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cs="宋体"/>
          <w:b w:val="0"/>
          <w:bCs w:val="0"/>
          <w:sz w:val="24"/>
          <w:szCs w:val="24"/>
          <w:lang w:val="en-US" w:eastAsia="zh-CN"/>
        </w:rPr>
      </w:pPr>
    </w:p>
    <w:p w14:paraId="25226CE1">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cs="宋体"/>
          <w:b w:val="0"/>
          <w:bCs w:val="0"/>
          <w:sz w:val="24"/>
          <w:szCs w:val="24"/>
          <w:lang w:val="en-US" w:eastAsia="zh-CN"/>
        </w:rPr>
      </w:pPr>
    </w:p>
    <w:p w14:paraId="7264E864">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175"/>
        <w:textAlignment w:val="auto"/>
        <w:rPr>
          <w:rFonts w:hint="default" w:ascii="宋体" w:hAnsi="宋体" w:cs="宋体"/>
          <w:b w:val="0"/>
          <w:bCs w:val="0"/>
          <w:sz w:val="24"/>
          <w:szCs w:val="24"/>
          <w:lang w:val="en-US" w:eastAsia="zh-CN"/>
        </w:rPr>
      </w:pPr>
    </w:p>
    <w:p w14:paraId="6C4D1909">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设计条件：</w:t>
      </w:r>
    </w:p>
    <w:p w14:paraId="0DE5DEDB">
      <w:pPr>
        <w:keepNext w:val="0"/>
        <w:keepLines w:val="0"/>
        <w:pageBreakBefore w:val="0"/>
        <w:widowControl w:val="0"/>
        <w:numPr>
          <w:ilvl w:val="0"/>
          <w:numId w:val="13"/>
        </w:numPr>
        <w:kinsoku/>
        <w:wordWrap/>
        <w:overflowPunct/>
        <w:topLinePunct w:val="0"/>
        <w:autoSpaceDE/>
        <w:autoSpaceDN/>
        <w:bidi w:val="0"/>
        <w:adjustRightInd/>
        <w:snapToGrid/>
        <w:spacing w:line="312" w:lineRule="auto"/>
        <w:ind w:left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场地内东西向及南北向道路已建成，其交叉口处的建筑控制线及人行道宽度如图4-1所示。</w:t>
      </w:r>
    </w:p>
    <w:p w14:paraId="7FFCD8ED">
      <w:pPr>
        <w:keepNext w:val="0"/>
        <w:keepLines w:val="0"/>
        <w:pageBreakBefore w:val="0"/>
        <w:widowControl w:val="0"/>
        <w:numPr>
          <w:ilvl w:val="0"/>
          <w:numId w:val="13"/>
        </w:numPr>
        <w:kinsoku/>
        <w:wordWrap/>
        <w:overflowPunct/>
        <w:topLinePunct w:val="0"/>
        <w:autoSpaceDE/>
        <w:autoSpaceDN/>
        <w:bidi w:val="0"/>
        <w:adjustRightInd/>
        <w:snapToGrid/>
        <w:spacing w:line="312" w:lineRule="auto"/>
        <w:ind w:left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东西向及南北向道路下已建地下管道的种类、外径D、间距及覆土深度h等均见平面图。</w:t>
      </w:r>
    </w:p>
    <w:p w14:paraId="31E860FF">
      <w:pPr>
        <w:keepNext w:val="0"/>
        <w:keepLines w:val="0"/>
        <w:pageBreakBefore w:val="0"/>
        <w:widowControl w:val="0"/>
        <w:numPr>
          <w:ilvl w:val="0"/>
          <w:numId w:val="13"/>
        </w:numPr>
        <w:kinsoku/>
        <w:wordWrap/>
        <w:overflowPunct/>
        <w:topLinePunct w:val="0"/>
        <w:autoSpaceDE/>
        <w:autoSpaceDN/>
        <w:bidi w:val="0"/>
        <w:adjustRightInd/>
        <w:snapToGrid/>
        <w:spacing w:line="312" w:lineRule="auto"/>
        <w:ind w:left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不考虑路面和管道的坡度，以及管径的变化。</w:t>
      </w:r>
    </w:p>
    <w:p w14:paraId="53245013">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任务要求：</w:t>
      </w:r>
    </w:p>
    <w:p w14:paraId="5F4113D9">
      <w:pPr>
        <w:keepNext w:val="0"/>
        <w:keepLines w:val="0"/>
        <w:pageBreakBefore w:val="0"/>
        <w:widowControl w:val="0"/>
        <w:numPr>
          <w:ilvl w:val="0"/>
          <w:numId w:val="14"/>
        </w:numPr>
        <w:kinsoku/>
        <w:wordWrap/>
        <w:overflowPunct/>
        <w:topLinePunct w:val="0"/>
        <w:autoSpaceDE/>
        <w:autoSpaceDN/>
        <w:bidi w:val="0"/>
        <w:adjustRightInd/>
        <w:snapToGrid/>
        <w:spacing w:line="312" w:lineRule="auto"/>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回答下列问题：</w:t>
      </w:r>
    </w:p>
    <w:p w14:paraId="530C33CD">
      <w:pPr>
        <w:keepNext w:val="0"/>
        <w:keepLines w:val="0"/>
        <w:pageBreakBefore w:val="0"/>
        <w:widowControl w:val="0"/>
        <w:numPr>
          <w:ilvl w:val="0"/>
          <w:numId w:val="15"/>
        </w:numPr>
        <w:kinsoku/>
        <w:wordWrap/>
        <w:overflowPunct/>
        <w:topLinePunct w:val="0"/>
        <w:autoSpaceDE/>
        <w:autoSpaceDN/>
        <w:bidi w:val="0"/>
        <w:adjustRightInd/>
        <w:snapToGrid/>
        <w:spacing w:line="312" w:lineRule="auto"/>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电信电缆应敷设在（  ）处。</w:t>
      </w:r>
    </w:p>
    <w:p w14:paraId="5A2D38F9">
      <w:pPr>
        <w:keepNext w:val="0"/>
        <w:keepLines w:val="0"/>
        <w:pageBreakBefore w:val="0"/>
        <w:widowControl w:val="0"/>
        <w:numPr>
          <w:ilvl w:val="0"/>
          <w:numId w:val="16"/>
        </w:numPr>
        <w:kinsoku/>
        <w:wordWrap/>
        <w:overflowPunct/>
        <w:topLinePunct w:val="0"/>
        <w:autoSpaceDE/>
        <w:autoSpaceDN/>
        <w:bidi w:val="0"/>
        <w:adjustRightInd/>
        <w:snapToGrid/>
        <w:spacing w:line="312" w:lineRule="auto"/>
        <w:ind w:left="0" w:leftChars="0" w:firstLine="420" w:firstLineChars="175"/>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道路西侧临建筑控制线    B.道路西侧临车行道缘   </w:t>
      </w:r>
    </w:p>
    <w:p w14:paraId="3DE0E92C">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firstLine="420" w:firstLineChars="175"/>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C.道路东侧临建筑控制线   D.道路东侧居人行道中央</w:t>
      </w:r>
    </w:p>
    <w:p w14:paraId="69BEB440">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电力电缆应敷设在（  ）处。</w:t>
      </w:r>
    </w:p>
    <w:p w14:paraId="6A6FFDB1">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A.道路西侧临建筑控制线    B.道路西侧临车行道缘   </w:t>
      </w:r>
    </w:p>
    <w:p w14:paraId="4C7DF2E1">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C.道路东侧临建筑控制线   D.道路东侧居人行道中央</w:t>
      </w:r>
    </w:p>
    <w:p w14:paraId="4893C34D">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污水管敷设在（  ）处。</w:t>
      </w:r>
    </w:p>
    <w:p w14:paraId="5E2A2DB4">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A.道路西侧临建筑控制线    B.道路西侧临车行道缘   </w:t>
      </w:r>
    </w:p>
    <w:p w14:paraId="12322572">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C.道路东侧临建筑控制线   D.道路东侧居人行道中央</w:t>
      </w:r>
    </w:p>
    <w:p w14:paraId="26CD2344">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（4）热力管道应敷设在（  ）处。</w:t>
      </w:r>
    </w:p>
    <w:p w14:paraId="22C4F06E">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A.道路西侧临建筑控制线    B.道路西侧临车行道缘   </w:t>
      </w:r>
    </w:p>
    <w:p w14:paraId="00DC0FB9">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C.道路东侧临建筑控制线   D.道路东侧居人行道中央</w:t>
      </w:r>
    </w:p>
    <w:p w14:paraId="7A695D9B">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2、在平面图中南北向道路两侧的人行道上，补绘电力电缆、电信电缆、热力管道和污水管，标注管道名称，并将南北向和东西向的管线连接起来。</w:t>
      </w:r>
    </w:p>
    <w:p w14:paraId="012A8008">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cs="宋体"/>
          <w:sz w:val="24"/>
          <w:szCs w:val="24"/>
          <w:lang w:val="en-US" w:eastAsia="zh-CN"/>
        </w:rPr>
      </w:pPr>
      <w:r>
        <w:rPr>
          <w:rFonts w:hint="eastAsia" w:ascii="宋体" w:hAnsi="宋体" w:cs="宋体"/>
          <w:b w:val="0"/>
          <w:bCs w:val="0"/>
          <w:sz w:val="24"/>
          <w:szCs w:val="24"/>
          <w:lang w:val="en-US" w:eastAsia="zh-CN"/>
        </w:rPr>
        <w:t>3、在平面图下方，对应绘制南北向道路的剖面图，标注各种管道的名称、外径D、覆土深度h（设人行道路面标高为</w:t>
      </w:r>
      <w:r>
        <w:rPr>
          <w:rFonts w:hint="eastAsia" w:ascii="宋体" w:hAnsi="宋体" w:eastAsia="宋体" w:cs="宋体"/>
          <w:b w:val="0"/>
          <w:bCs w:val="0"/>
          <w:sz w:val="24"/>
          <w:szCs w:val="24"/>
          <w:lang w:val="en-US" w:eastAsia="zh-CN"/>
        </w:rPr>
        <w:t>±</w:t>
      </w:r>
      <w:r>
        <w:rPr>
          <w:rFonts w:hint="eastAsia" w:ascii="宋体" w:hAnsi="宋体" w:cs="宋体"/>
          <w:b w:val="0"/>
          <w:bCs w:val="0"/>
          <w:sz w:val="24"/>
          <w:szCs w:val="24"/>
          <w:lang w:val="en-US" w:eastAsia="zh-CN"/>
        </w:rPr>
        <w:t>0.00），以及管道中心线的水平间距。</w:t>
      </w:r>
      <w:bookmarkStart w:id="0" w:name="_GoBack"/>
      <w:bookmarkEnd w:id="0"/>
    </w:p>
    <w:p w14:paraId="1B6BA23E">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rPr>
          <w:rFonts w:hint="default" w:ascii="宋体" w:hAnsi="宋体" w:cs="宋体"/>
          <w:sz w:val="24"/>
          <w:szCs w:val="24"/>
          <w:lang w:val="en-US" w:eastAsia="zh-CN"/>
        </w:rPr>
      </w:pPr>
      <w:r>
        <w:rPr>
          <w:rFonts w:hint="default" w:ascii="宋体" w:hAnsi="宋体" w:cs="宋体"/>
          <w:sz w:val="24"/>
          <w:szCs w:val="24"/>
          <w:lang w:val="en-US" w:eastAsia="zh-CN"/>
        </w:rPr>
        <w:drawing>
          <wp:inline distT="0" distB="0" distL="114300" distR="114300">
            <wp:extent cx="4926965" cy="6889750"/>
            <wp:effectExtent l="0" t="0" r="6985" b="6350"/>
            <wp:docPr id="10" name="图片 10" descr="B卷图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B卷图4-1"/>
                    <pic:cNvPicPr>
                      <a:picLocks noChangeAspect="1"/>
                    </pic:cNvPicPr>
                  </pic:nvPicPr>
                  <pic:blipFill>
                    <a:blip r:embed="rId11"/>
                    <a:stretch>
                      <a:fillRect/>
                    </a:stretch>
                  </pic:blipFill>
                  <pic:spPr>
                    <a:xfrm>
                      <a:off x="0" y="0"/>
                      <a:ext cx="4926965" cy="6889750"/>
                    </a:xfrm>
                    <a:prstGeom prst="rect">
                      <a:avLst/>
                    </a:prstGeom>
                  </pic:spPr>
                </pic:pic>
              </a:graphicData>
            </a:graphic>
          </wp:inline>
        </w:drawing>
      </w:r>
    </w:p>
    <w:p w14:paraId="02605825">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图4-1</w:t>
      </w:r>
    </w:p>
    <w:sectPr>
      <w:pgSz w:w="11906" w:h="16838"/>
      <w:pgMar w:top="1134" w:right="1134" w:bottom="1134" w:left="1134" w:header="851" w:footer="539"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031BC"/>
    <w:multiLevelType w:val="singleLevel"/>
    <w:tmpl w:val="821031BC"/>
    <w:lvl w:ilvl="0" w:tentative="0">
      <w:start w:val="1"/>
      <w:numFmt w:val="decimal"/>
      <w:suff w:val="nothing"/>
      <w:lvlText w:val="%1、"/>
      <w:lvlJc w:val="left"/>
    </w:lvl>
  </w:abstractNum>
  <w:abstractNum w:abstractNumId="1">
    <w:nsid w:val="8FBB96FE"/>
    <w:multiLevelType w:val="singleLevel"/>
    <w:tmpl w:val="8FBB96FE"/>
    <w:lvl w:ilvl="0" w:tentative="0">
      <w:start w:val="1"/>
      <w:numFmt w:val="decimal"/>
      <w:suff w:val="nothing"/>
      <w:lvlText w:val="（%1）"/>
      <w:lvlJc w:val="left"/>
    </w:lvl>
  </w:abstractNum>
  <w:abstractNum w:abstractNumId="2">
    <w:nsid w:val="92C60075"/>
    <w:multiLevelType w:val="singleLevel"/>
    <w:tmpl w:val="92C60075"/>
    <w:lvl w:ilvl="0" w:tentative="0">
      <w:start w:val="1"/>
      <w:numFmt w:val="upperLetter"/>
      <w:suff w:val="space"/>
      <w:lvlText w:val="%1."/>
      <w:lvlJc w:val="left"/>
    </w:lvl>
  </w:abstractNum>
  <w:abstractNum w:abstractNumId="3">
    <w:nsid w:val="9F2E01A1"/>
    <w:multiLevelType w:val="singleLevel"/>
    <w:tmpl w:val="9F2E01A1"/>
    <w:lvl w:ilvl="0" w:tentative="0">
      <w:start w:val="1"/>
      <w:numFmt w:val="upperLetter"/>
      <w:lvlText w:val="%1."/>
      <w:lvlJc w:val="left"/>
      <w:pPr>
        <w:tabs>
          <w:tab w:val="left" w:pos="312"/>
        </w:tabs>
      </w:pPr>
    </w:lvl>
  </w:abstractNum>
  <w:abstractNum w:abstractNumId="4">
    <w:nsid w:val="C9D4B4BF"/>
    <w:multiLevelType w:val="singleLevel"/>
    <w:tmpl w:val="C9D4B4BF"/>
    <w:lvl w:ilvl="0" w:tentative="0">
      <w:start w:val="1"/>
      <w:numFmt w:val="decimal"/>
      <w:suff w:val="nothing"/>
      <w:lvlText w:val="%1、"/>
      <w:lvlJc w:val="left"/>
    </w:lvl>
  </w:abstractNum>
  <w:abstractNum w:abstractNumId="5">
    <w:nsid w:val="E1B73F7C"/>
    <w:multiLevelType w:val="singleLevel"/>
    <w:tmpl w:val="E1B73F7C"/>
    <w:lvl w:ilvl="0" w:tentative="0">
      <w:start w:val="1"/>
      <w:numFmt w:val="decimal"/>
      <w:suff w:val="nothing"/>
      <w:lvlText w:val="%1、"/>
      <w:lvlJc w:val="left"/>
    </w:lvl>
  </w:abstractNum>
  <w:abstractNum w:abstractNumId="6">
    <w:nsid w:val="E7ECD1C2"/>
    <w:multiLevelType w:val="singleLevel"/>
    <w:tmpl w:val="E7ECD1C2"/>
    <w:lvl w:ilvl="0" w:tentative="0">
      <w:start w:val="1"/>
      <w:numFmt w:val="decimal"/>
      <w:suff w:val="nothing"/>
      <w:lvlText w:val="（%1）"/>
      <w:lvlJc w:val="left"/>
    </w:lvl>
  </w:abstractNum>
  <w:abstractNum w:abstractNumId="7">
    <w:nsid w:val="0C285660"/>
    <w:multiLevelType w:val="singleLevel"/>
    <w:tmpl w:val="0C285660"/>
    <w:lvl w:ilvl="0" w:tentative="0">
      <w:start w:val="1"/>
      <w:numFmt w:val="chineseCounting"/>
      <w:suff w:val="nothing"/>
      <w:lvlText w:val="%1、"/>
      <w:lvlJc w:val="left"/>
      <w:rPr>
        <w:rFonts w:hint="eastAsia"/>
        <w:b/>
        <w:bCs/>
      </w:rPr>
    </w:lvl>
  </w:abstractNum>
  <w:abstractNum w:abstractNumId="8">
    <w:nsid w:val="195B5CD7"/>
    <w:multiLevelType w:val="singleLevel"/>
    <w:tmpl w:val="195B5CD7"/>
    <w:lvl w:ilvl="0" w:tentative="0">
      <w:start w:val="1"/>
      <w:numFmt w:val="upperLetter"/>
      <w:lvlText w:val="%1."/>
      <w:lvlJc w:val="left"/>
      <w:pPr>
        <w:tabs>
          <w:tab w:val="left" w:pos="312"/>
        </w:tabs>
      </w:pPr>
    </w:lvl>
  </w:abstractNum>
  <w:abstractNum w:abstractNumId="9">
    <w:nsid w:val="2B3AC507"/>
    <w:multiLevelType w:val="singleLevel"/>
    <w:tmpl w:val="2B3AC507"/>
    <w:lvl w:ilvl="0" w:tentative="0">
      <w:start w:val="1"/>
      <w:numFmt w:val="decimal"/>
      <w:suff w:val="nothing"/>
      <w:lvlText w:val="%1、"/>
      <w:lvlJc w:val="left"/>
    </w:lvl>
  </w:abstractNum>
  <w:abstractNum w:abstractNumId="10">
    <w:nsid w:val="2B4C138B"/>
    <w:multiLevelType w:val="singleLevel"/>
    <w:tmpl w:val="2B4C138B"/>
    <w:lvl w:ilvl="0" w:tentative="0">
      <w:start w:val="1"/>
      <w:numFmt w:val="decimal"/>
      <w:suff w:val="nothing"/>
      <w:lvlText w:val="（%1）"/>
      <w:lvlJc w:val="left"/>
    </w:lvl>
  </w:abstractNum>
  <w:abstractNum w:abstractNumId="11">
    <w:nsid w:val="3E814218"/>
    <w:multiLevelType w:val="singleLevel"/>
    <w:tmpl w:val="3E814218"/>
    <w:lvl w:ilvl="0" w:tentative="0">
      <w:start w:val="1"/>
      <w:numFmt w:val="decimal"/>
      <w:suff w:val="nothing"/>
      <w:lvlText w:val="（%1）"/>
      <w:lvlJc w:val="left"/>
    </w:lvl>
  </w:abstractNum>
  <w:abstractNum w:abstractNumId="12">
    <w:nsid w:val="4FAD94A6"/>
    <w:multiLevelType w:val="singleLevel"/>
    <w:tmpl w:val="4FAD94A6"/>
    <w:lvl w:ilvl="0" w:tentative="0">
      <w:start w:val="1"/>
      <w:numFmt w:val="decimal"/>
      <w:suff w:val="nothing"/>
      <w:lvlText w:val="%1、"/>
      <w:lvlJc w:val="left"/>
    </w:lvl>
  </w:abstractNum>
  <w:abstractNum w:abstractNumId="13">
    <w:nsid w:val="52DFC85B"/>
    <w:multiLevelType w:val="singleLevel"/>
    <w:tmpl w:val="52DFC85B"/>
    <w:lvl w:ilvl="0" w:tentative="0">
      <w:start w:val="1"/>
      <w:numFmt w:val="upperLetter"/>
      <w:lvlText w:val="%1."/>
      <w:lvlJc w:val="left"/>
      <w:pPr>
        <w:tabs>
          <w:tab w:val="left" w:pos="312"/>
        </w:tabs>
      </w:pPr>
    </w:lvl>
  </w:abstractNum>
  <w:abstractNum w:abstractNumId="14">
    <w:nsid w:val="66B05CCE"/>
    <w:multiLevelType w:val="singleLevel"/>
    <w:tmpl w:val="66B05CCE"/>
    <w:lvl w:ilvl="0" w:tentative="0">
      <w:start w:val="1"/>
      <w:numFmt w:val="decimal"/>
      <w:suff w:val="nothing"/>
      <w:lvlText w:val="%1、"/>
      <w:lvlJc w:val="left"/>
    </w:lvl>
  </w:abstractNum>
  <w:abstractNum w:abstractNumId="15">
    <w:nsid w:val="672E6750"/>
    <w:multiLevelType w:val="singleLevel"/>
    <w:tmpl w:val="672E6750"/>
    <w:lvl w:ilvl="0" w:tentative="0">
      <w:start w:val="1"/>
      <w:numFmt w:val="decimal"/>
      <w:suff w:val="nothing"/>
      <w:lvlText w:val="%1、"/>
      <w:lvlJc w:val="left"/>
    </w:lvl>
  </w:abstractNum>
  <w:num w:numId="1">
    <w:abstractNumId w:val="7"/>
  </w:num>
  <w:num w:numId="2">
    <w:abstractNumId w:val="5"/>
  </w:num>
  <w:num w:numId="3">
    <w:abstractNumId w:val="0"/>
  </w:num>
  <w:num w:numId="4">
    <w:abstractNumId w:val="1"/>
  </w:num>
  <w:num w:numId="5">
    <w:abstractNumId w:val="14"/>
  </w:num>
  <w:num w:numId="6">
    <w:abstractNumId w:val="11"/>
  </w:num>
  <w:num w:numId="7">
    <w:abstractNumId w:val="3"/>
  </w:num>
  <w:num w:numId="8">
    <w:abstractNumId w:val="13"/>
  </w:num>
  <w:num w:numId="9">
    <w:abstractNumId w:val="12"/>
  </w:num>
  <w:num w:numId="10">
    <w:abstractNumId w:val="4"/>
  </w:num>
  <w:num w:numId="11">
    <w:abstractNumId w:val="6"/>
  </w:num>
  <w:num w:numId="12">
    <w:abstractNumId w:val="2"/>
  </w:num>
  <w:num w:numId="13">
    <w:abstractNumId w:val="15"/>
  </w:num>
  <w:num w:numId="14">
    <w:abstractNumId w:val="9"/>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B510C"/>
    <w:rsid w:val="067C3291"/>
    <w:rsid w:val="0DD152A5"/>
    <w:rsid w:val="0DFC1378"/>
    <w:rsid w:val="0E81520F"/>
    <w:rsid w:val="11BC6647"/>
    <w:rsid w:val="1D3D5DB3"/>
    <w:rsid w:val="1F7E3CF1"/>
    <w:rsid w:val="1F927A1D"/>
    <w:rsid w:val="295D4BAB"/>
    <w:rsid w:val="2C1E29E8"/>
    <w:rsid w:val="2CD057AD"/>
    <w:rsid w:val="2E4B4A00"/>
    <w:rsid w:val="3D130F18"/>
    <w:rsid w:val="4529751B"/>
    <w:rsid w:val="552B510C"/>
    <w:rsid w:val="5553208D"/>
    <w:rsid w:val="57981774"/>
    <w:rsid w:val="5AFE3BF5"/>
    <w:rsid w:val="5E2273D6"/>
    <w:rsid w:val="5FB15FAF"/>
    <w:rsid w:val="62A73E74"/>
    <w:rsid w:val="657D227C"/>
    <w:rsid w:val="65AF5522"/>
    <w:rsid w:val="698C2A95"/>
    <w:rsid w:val="69AE2FD0"/>
    <w:rsid w:val="718D0752"/>
    <w:rsid w:val="7275757B"/>
    <w:rsid w:val="787A6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1460</Words>
  <Characters>1728</Characters>
  <Lines>0</Lines>
  <Paragraphs>0</Paragraphs>
  <TotalTime>4</TotalTime>
  <ScaleCrop>false</ScaleCrop>
  <LinksUpToDate>false</LinksUpToDate>
  <CharactersWithSpaces>1901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2021-05-08T05:58:00Z</dcterms:created>
  <dc:creator>Administrator</dc:creator>
  <cp:lastModifiedBy>周卉</cp:lastModifiedBy>
  <dcterms:modified xsi:type="dcterms:W3CDTF">2025-05-31T10:50:56Z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686C774FEE3049F49F902D30569A61E9</vt:lpwstr>
  </property>
  <property fmtid="{D5CDD505-2E9C-101B-9397-08002B2CF9AE}" pid="4" name="KSOTemplateDocerSaveRecord">
    <vt:lpwstr>eyJoZGlkIjoiOGFjNmM5MjY5ZGI4NWViYTBlZDMwOTFlZmY4ZWIzZmEiLCJ1c2VySWQiOiIxNjI5OTM0NDY3In0=</vt:lpwstr>
  </property>
</Properties>
</file>